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262" w14:textId="7D855DD2" w:rsidR="003468FC" w:rsidRDefault="00410674" w:rsidP="00FE0DE3">
      <w:r>
        <w:rPr>
          <w:noProof/>
        </w:rPr>
        <mc:AlternateContent>
          <mc:Choice Requires="wps">
            <w:drawing>
              <wp:anchor distT="0" distB="0" distL="114300" distR="114300" simplePos="0" relativeHeight="251661312" behindDoc="0" locked="0" layoutInCell="1" allowOverlap="1" wp14:anchorId="1D4D3600" wp14:editId="6880A077">
                <wp:simplePos x="0" y="0"/>
                <wp:positionH relativeFrom="column">
                  <wp:posOffset>3141345</wp:posOffset>
                </wp:positionH>
                <wp:positionV relativeFrom="paragraph">
                  <wp:posOffset>258543</wp:posOffset>
                </wp:positionV>
                <wp:extent cx="2680970" cy="278765"/>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680970" cy="278765"/>
                        </a:xfrm>
                        <a:prstGeom prst="rect">
                          <a:avLst/>
                        </a:prstGeom>
                        <a:solidFill>
                          <a:schemeClr val="lt1"/>
                        </a:solidFill>
                        <a:ln w="6350">
                          <a:noFill/>
                        </a:ln>
                      </wps:spPr>
                      <wps:txbx>
                        <w:txbxContent>
                          <w:p w14:paraId="1E837EB8" w14:textId="0AB1481F" w:rsidR="005D5161" w:rsidRPr="00FE0DE3" w:rsidRDefault="005D5161" w:rsidP="00FE0DE3">
                            <w:pPr>
                              <w:pStyle w:val="Header"/>
                            </w:pPr>
                            <w:r w:rsidRPr="00FE0DE3">
                              <w:t>Library and Information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D3600" id="_x0000_t202" coordsize="21600,21600" o:spt="202" path="m,l,21600r21600,l21600,xe">
                <v:stroke joinstyle="miter"/>
                <v:path gradientshapeok="t" o:connecttype="rect"/>
              </v:shapetype>
              <v:shape id="Text Box 6" o:spid="_x0000_s1026" type="#_x0000_t202" style="position:absolute;margin-left:247.35pt;margin-top:20.35pt;width:211.1pt;height:2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" fillcolor="white [3201]" stroked="f" strokeweight=".5pt">
                <v:textbox>
                  <w:txbxContent>
                    <w:p w14:paraId="1E837EB8" w14:textId="0AB1481F" w:rsidR="005D5161" w:rsidRPr="00FE0DE3" w:rsidRDefault="005D5161" w:rsidP="00FE0DE3">
                      <w:pPr>
                        <w:pStyle w:val="Header"/>
                      </w:pPr>
                      <w:r w:rsidRPr="00FE0DE3">
                        <w:t>Library and Information Services</w:t>
                      </w:r>
                    </w:p>
                  </w:txbxContent>
                </v:textbox>
              </v:shape>
            </w:pict>
          </mc:Fallback>
        </mc:AlternateContent>
      </w:r>
      <w:r w:rsidR="00AF604B">
        <w:rPr>
          <w:noProof/>
        </w:rPr>
        <w:drawing>
          <wp:anchor distT="0" distB="0" distL="114300" distR="114300" simplePos="0" relativeHeight="251660288" behindDoc="0" locked="0" layoutInCell="1" allowOverlap="1" wp14:anchorId="7749D341" wp14:editId="28E7379F">
            <wp:simplePos x="0" y="0"/>
            <wp:positionH relativeFrom="margin">
              <wp:posOffset>-205105</wp:posOffset>
            </wp:positionH>
            <wp:positionV relativeFrom="paragraph">
              <wp:posOffset>0</wp:posOffset>
            </wp:positionV>
            <wp:extent cx="2120400" cy="514800"/>
            <wp:effectExtent l="0" t="0" r="635" b="6350"/>
            <wp:wrapThrough wrapText="bothSides">
              <wp:wrapPolygon edited="0">
                <wp:start x="6469" y="0"/>
                <wp:lineTo x="4528" y="0"/>
                <wp:lineTo x="129" y="5867"/>
                <wp:lineTo x="0" y="12267"/>
                <wp:lineTo x="129" y="17600"/>
                <wp:lineTo x="1423" y="21333"/>
                <wp:lineTo x="1682" y="21333"/>
                <wp:lineTo x="2717" y="21333"/>
                <wp:lineTo x="6340" y="21333"/>
                <wp:lineTo x="21477" y="18133"/>
                <wp:lineTo x="21477" y="7467"/>
                <wp:lineTo x="10350" y="0"/>
                <wp:lineTo x="646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120400" cy="514800"/>
                    </a:xfrm>
                    <a:prstGeom prst="rect">
                      <a:avLst/>
                    </a:prstGeom>
                  </pic:spPr>
                </pic:pic>
              </a:graphicData>
            </a:graphic>
            <wp14:sizeRelH relativeFrom="page">
              <wp14:pctWidth>0</wp14:pctWidth>
            </wp14:sizeRelH>
            <wp14:sizeRelV relativeFrom="page">
              <wp14:pctHeight>0</wp14:pctHeight>
            </wp14:sizeRelV>
          </wp:anchor>
        </w:drawing>
      </w:r>
      <w:r w:rsidR="00BC2ADE">
        <w:rPr>
          <w:noProof/>
        </w:rPr>
        <w:softHyphen/>
      </w:r>
      <w:r w:rsidR="00BC2ADE">
        <w:rPr>
          <w:noProof/>
        </w:rPr>
        <w:softHyphen/>
      </w:r>
    </w:p>
    <w:p w14:paraId="0CE9AB28" w14:textId="29DAF407" w:rsidR="003468FC" w:rsidRDefault="003468FC" w:rsidP="00FE0DE3"/>
    <w:p w14:paraId="16268B1E" w14:textId="7C3A7900" w:rsidR="00827785" w:rsidRDefault="00827785" w:rsidP="00FE0DE3"/>
    <w:p w14:paraId="6A40F1D4" w14:textId="77777777" w:rsidR="00FB2F76" w:rsidRPr="004B3707" w:rsidRDefault="00FB2F76" w:rsidP="00FE0DE3"/>
    <w:p w14:paraId="6BFB0FC6" w14:textId="69B9515D" w:rsidR="000B627F" w:rsidRPr="009E5C81" w:rsidRDefault="005E7C2A" w:rsidP="009E5C81">
      <w:pPr>
        <w:pStyle w:val="Heading1"/>
      </w:pPr>
      <w:r>
        <w:t>Journal club checklist</w:t>
      </w:r>
    </w:p>
    <w:p w14:paraId="640B6E49" w14:textId="77777777" w:rsidR="005E7C2A" w:rsidRPr="00E662A6" w:rsidRDefault="005E7C2A" w:rsidP="005E7C2A">
      <w:pPr>
        <w:rPr>
          <w:bCs/>
        </w:rPr>
      </w:pPr>
      <w:r w:rsidRPr="00E662A6">
        <w:rPr>
          <w:bCs/>
        </w:rPr>
        <w:t xml:space="preserve">This checklist provides an outline that you can use to guide your discussion of any article in your journal club. Further advise </w:t>
      </w:r>
      <w:r>
        <w:rPr>
          <w:bCs/>
        </w:rPr>
        <w:t>and tools to use when critically appraising papers c</w:t>
      </w:r>
      <w:r w:rsidRPr="00E662A6">
        <w:rPr>
          <w:bCs/>
        </w:rPr>
        <w:t xml:space="preserve">an be found in the </w:t>
      </w:r>
      <w:hyperlink r:id="rId10" w:history="1">
        <w:r w:rsidRPr="00E662A6">
          <w:rPr>
            <w:rStyle w:val="Hyperlink"/>
            <w:bCs/>
          </w:rPr>
          <w:t>EBVM Resources page.</w:t>
        </w:r>
      </w:hyperlink>
      <w:r>
        <w:rPr>
          <w:bCs/>
        </w:rPr>
        <w:t xml:space="preserve"> </w:t>
      </w:r>
    </w:p>
    <w:p w14:paraId="5B9A1CC4" w14:textId="3F4DCAA0" w:rsidR="005E7C2A" w:rsidRDefault="005E7C2A" w:rsidP="0012729E"/>
    <w:p w14:paraId="26633452" w14:textId="46DAE4B6" w:rsidR="00A21D24" w:rsidRDefault="00A21D24" w:rsidP="0012729E"/>
    <w:tbl>
      <w:tblPr>
        <w:tblStyle w:val="TableGrid"/>
        <w:tblW w:w="0" w:type="auto"/>
        <w:tblLook w:val="04A0" w:firstRow="1" w:lastRow="0" w:firstColumn="1" w:lastColumn="0" w:noHBand="0" w:noVBand="1"/>
      </w:tblPr>
      <w:tblGrid>
        <w:gridCol w:w="3397"/>
        <w:gridCol w:w="5619"/>
      </w:tblGrid>
      <w:tr w:rsidR="00A21D24" w14:paraId="22D7F50F" w14:textId="77777777" w:rsidTr="008B4267">
        <w:tc>
          <w:tcPr>
            <w:tcW w:w="3397" w:type="dxa"/>
          </w:tcPr>
          <w:p w14:paraId="328ACB35" w14:textId="77777777" w:rsidR="00A21D24" w:rsidRPr="00A21D24" w:rsidRDefault="00A21D24" w:rsidP="008B4267">
            <w:pPr>
              <w:rPr>
                <w:b/>
                <w:bCs/>
              </w:rPr>
            </w:pPr>
            <w:r w:rsidRPr="00A21D24">
              <w:rPr>
                <w:b/>
                <w:bCs/>
              </w:rPr>
              <w:t>Title</w:t>
            </w:r>
          </w:p>
        </w:tc>
        <w:tc>
          <w:tcPr>
            <w:tcW w:w="5619" w:type="dxa"/>
          </w:tcPr>
          <w:p w14:paraId="11A28513" w14:textId="12610340" w:rsidR="00A21D24" w:rsidRPr="00A21D24" w:rsidRDefault="00A21D24" w:rsidP="008B4267">
            <w:pPr>
              <w:rPr>
                <w:b/>
                <w:bCs/>
              </w:rPr>
            </w:pPr>
            <w:r w:rsidRPr="00A21D24">
              <w:rPr>
                <w:b/>
                <w:bCs/>
              </w:rPr>
              <w:t>Antimicrobial prescribing and antimicrobial resistance surveillance in equine practice</w:t>
            </w:r>
            <w:r>
              <w:rPr>
                <w:b/>
                <w:bCs/>
              </w:rPr>
              <w:t xml:space="preserve">. </w:t>
            </w:r>
            <w:r w:rsidRPr="00A21D24">
              <w:rPr>
                <w:b/>
                <w:bCs/>
                <w:i/>
                <w:iCs/>
              </w:rPr>
              <w:t>Equine Veterinary Journal</w:t>
            </w:r>
          </w:p>
        </w:tc>
      </w:tr>
      <w:tr w:rsidR="00A21D24" w14:paraId="33C8A787" w14:textId="77777777" w:rsidTr="008B4267">
        <w:tc>
          <w:tcPr>
            <w:tcW w:w="3397" w:type="dxa"/>
          </w:tcPr>
          <w:p w14:paraId="51E0FB0B" w14:textId="77777777" w:rsidR="00A21D24" w:rsidRPr="00A21D24" w:rsidRDefault="00A21D24" w:rsidP="008B4267">
            <w:pPr>
              <w:rPr>
                <w:b/>
                <w:bCs/>
              </w:rPr>
            </w:pPr>
            <w:r w:rsidRPr="00A21D24">
              <w:rPr>
                <w:b/>
                <w:bCs/>
              </w:rPr>
              <w:t>What are the aims or objectives of the study?</w:t>
            </w:r>
          </w:p>
        </w:tc>
        <w:tc>
          <w:tcPr>
            <w:tcW w:w="5619" w:type="dxa"/>
          </w:tcPr>
          <w:p w14:paraId="3F0BB07C" w14:textId="77777777" w:rsidR="00A21D24" w:rsidRPr="00A21D24" w:rsidRDefault="00A21D24" w:rsidP="008B4267">
            <w:r w:rsidRPr="00A21D24">
              <w:t>The objective stated in the abstract was to characterise current antimicrobial prescribing practices by equine veterinarians and to describe surveillance, audit processes and identification of AMR.</w:t>
            </w:r>
          </w:p>
          <w:p w14:paraId="3E7E5692" w14:textId="77777777" w:rsidR="00A21D24" w:rsidRPr="00A21D24" w:rsidRDefault="00A21D24" w:rsidP="008B4267"/>
          <w:p w14:paraId="0FCBEA7F" w14:textId="77777777" w:rsidR="00A21D24" w:rsidRPr="00A21D24" w:rsidRDefault="00A21D24" w:rsidP="008B4267">
            <w:r w:rsidRPr="00A21D24">
              <w:t>The aim stated at the end of the introduction was to characterise the current antimicrobial prescribing practices and behaviours of veterinarians in equine practice and to explore the factors underlying the choice of HPCIAs using clinical scenarios.</w:t>
            </w:r>
          </w:p>
          <w:p w14:paraId="1CEFBA3E" w14:textId="77777777" w:rsidR="00A21D24" w:rsidRPr="00A21D24" w:rsidRDefault="00A21D24" w:rsidP="008B4267"/>
        </w:tc>
      </w:tr>
      <w:tr w:rsidR="00A21D24" w14:paraId="45326B45" w14:textId="77777777" w:rsidTr="008B4267">
        <w:tc>
          <w:tcPr>
            <w:tcW w:w="3397" w:type="dxa"/>
          </w:tcPr>
          <w:p w14:paraId="33CFB911" w14:textId="77777777" w:rsidR="00A21D24" w:rsidRPr="00A21D24" w:rsidRDefault="00A21D24" w:rsidP="008B4267">
            <w:pPr>
              <w:rPr>
                <w:b/>
                <w:bCs/>
              </w:rPr>
            </w:pPr>
            <w:r w:rsidRPr="00A21D24">
              <w:rPr>
                <w:b/>
                <w:bCs/>
              </w:rPr>
              <w:t>What else did the authors look at in the analysis of this study?</w:t>
            </w:r>
          </w:p>
        </w:tc>
        <w:tc>
          <w:tcPr>
            <w:tcW w:w="5619" w:type="dxa"/>
          </w:tcPr>
          <w:p w14:paraId="3CF62A8D" w14:textId="4ACB46E0" w:rsidR="00A21D24" w:rsidRDefault="00A21D24" w:rsidP="008B4267">
            <w:r w:rsidRPr="00A21D24">
              <w:t>The authors also compared the overall antimicrobial usage with that reported in a similar study conducted in 2009</w:t>
            </w:r>
            <w:r>
              <w:t>.</w:t>
            </w:r>
            <w:r w:rsidRPr="00A21D24">
              <w:t xml:space="preserve"> </w:t>
            </w:r>
          </w:p>
          <w:p w14:paraId="42FB7E8B" w14:textId="483F3C39" w:rsidR="00A21D24" w:rsidRPr="00A21D24" w:rsidRDefault="00A21D24" w:rsidP="008B4267"/>
        </w:tc>
      </w:tr>
      <w:tr w:rsidR="00A21D24" w14:paraId="76DCC8BE" w14:textId="77777777" w:rsidTr="008B4267">
        <w:tc>
          <w:tcPr>
            <w:tcW w:w="3397" w:type="dxa"/>
          </w:tcPr>
          <w:p w14:paraId="3A4A0890" w14:textId="77777777" w:rsidR="00A21D24" w:rsidRPr="00A21D24" w:rsidRDefault="00A21D24" w:rsidP="008B4267">
            <w:pPr>
              <w:rPr>
                <w:b/>
                <w:bCs/>
              </w:rPr>
            </w:pPr>
            <w:r w:rsidRPr="00A21D24">
              <w:rPr>
                <w:b/>
                <w:bCs/>
              </w:rPr>
              <w:t>Who carried out the research?</w:t>
            </w:r>
          </w:p>
        </w:tc>
        <w:tc>
          <w:tcPr>
            <w:tcW w:w="5619" w:type="dxa"/>
          </w:tcPr>
          <w:p w14:paraId="5816F779" w14:textId="7AA105D8" w:rsidR="00A21D24" w:rsidRDefault="00A21D24" w:rsidP="008B4267">
            <w:r>
              <w:t>Four</w:t>
            </w:r>
            <w:r w:rsidRPr="00A21D24">
              <w:t xml:space="preserve"> of the authors work at the University of Liverpool, the fifth author works in private practice </w:t>
            </w:r>
            <w:r>
              <w:t>and</w:t>
            </w:r>
            <w:r w:rsidRPr="00A21D24">
              <w:t xml:space="preserve"> was president of BEVA 2019-2020</w:t>
            </w:r>
            <w:r>
              <w:t>.</w:t>
            </w:r>
          </w:p>
          <w:p w14:paraId="453755A1" w14:textId="68747E1C" w:rsidR="00A21D24" w:rsidRPr="00A21D24" w:rsidRDefault="00A21D24" w:rsidP="008B4267"/>
        </w:tc>
      </w:tr>
      <w:tr w:rsidR="00A21D24" w14:paraId="382B31B2" w14:textId="77777777" w:rsidTr="008B4267">
        <w:tc>
          <w:tcPr>
            <w:tcW w:w="3397" w:type="dxa"/>
          </w:tcPr>
          <w:p w14:paraId="0F0E1743" w14:textId="77777777" w:rsidR="00A21D24" w:rsidRPr="00A21D24" w:rsidRDefault="00A21D24" w:rsidP="008B4267">
            <w:pPr>
              <w:rPr>
                <w:b/>
                <w:bCs/>
              </w:rPr>
            </w:pPr>
            <w:r w:rsidRPr="00A21D24">
              <w:rPr>
                <w:b/>
                <w:bCs/>
              </w:rPr>
              <w:t>What methods did the researchers use?</w:t>
            </w:r>
          </w:p>
        </w:tc>
        <w:tc>
          <w:tcPr>
            <w:tcW w:w="5619" w:type="dxa"/>
          </w:tcPr>
          <w:p w14:paraId="2D600C61" w14:textId="77777777" w:rsidR="00A21D24" w:rsidRDefault="00A21D24" w:rsidP="008B4267">
            <w:r w:rsidRPr="00A21D24">
              <w:t>The data was collected through an online questionnaire and included questions on four clinical case-based scenarios</w:t>
            </w:r>
            <w:r>
              <w:t>.</w:t>
            </w:r>
          </w:p>
          <w:p w14:paraId="2A9F3118" w14:textId="1813097F" w:rsidR="00A21D24" w:rsidRPr="00A21D24" w:rsidRDefault="00A21D24" w:rsidP="008B4267"/>
        </w:tc>
      </w:tr>
      <w:tr w:rsidR="00A21D24" w14:paraId="140BF52B" w14:textId="77777777" w:rsidTr="008B4267">
        <w:tc>
          <w:tcPr>
            <w:tcW w:w="3397" w:type="dxa"/>
          </w:tcPr>
          <w:p w14:paraId="6C1E5A8B" w14:textId="77777777" w:rsidR="00A21D24" w:rsidRPr="00A21D24" w:rsidRDefault="00A21D24" w:rsidP="008B4267">
            <w:pPr>
              <w:rPr>
                <w:b/>
                <w:bCs/>
              </w:rPr>
            </w:pPr>
            <w:r w:rsidRPr="00A21D24">
              <w:rPr>
                <w:b/>
                <w:bCs/>
              </w:rPr>
              <w:t>How were the participants recruited?</w:t>
            </w:r>
          </w:p>
          <w:p w14:paraId="63848160" w14:textId="77777777" w:rsidR="00A21D24" w:rsidRPr="00A21D24" w:rsidRDefault="00A21D24" w:rsidP="008B4267"/>
        </w:tc>
        <w:tc>
          <w:tcPr>
            <w:tcW w:w="5619" w:type="dxa"/>
          </w:tcPr>
          <w:p w14:paraId="6D643BE1" w14:textId="77777777" w:rsidR="00A21D24" w:rsidRPr="00A21D24" w:rsidRDefault="00A21D24" w:rsidP="008B4267">
            <w:r w:rsidRPr="00A21D24">
              <w:t>Participants were recruited at BEVA Congress and through the BEVA members newsletter.</w:t>
            </w:r>
          </w:p>
          <w:p w14:paraId="395A182E" w14:textId="77777777" w:rsidR="00A21D24" w:rsidRPr="00A21D24" w:rsidRDefault="00A21D24" w:rsidP="008B4267"/>
          <w:p w14:paraId="505E76D9" w14:textId="77777777" w:rsidR="00A21D24" w:rsidRPr="00A21D24" w:rsidRDefault="00A21D24" w:rsidP="008B4267">
            <w:r w:rsidRPr="00A21D24">
              <w:t>The questionnaire was also promoted on social media.</w:t>
            </w:r>
          </w:p>
          <w:p w14:paraId="1AD26225" w14:textId="77777777" w:rsidR="00A21D24" w:rsidRPr="00A21D24" w:rsidRDefault="00A21D24" w:rsidP="008B4267"/>
        </w:tc>
      </w:tr>
      <w:tr w:rsidR="00A21D24" w14:paraId="24F32CA3" w14:textId="77777777" w:rsidTr="008B4267">
        <w:tc>
          <w:tcPr>
            <w:tcW w:w="3397" w:type="dxa"/>
          </w:tcPr>
          <w:p w14:paraId="29C9304A" w14:textId="3484EE75" w:rsidR="00A21D24" w:rsidRPr="00A21D24" w:rsidRDefault="00A21D24" w:rsidP="008B4267">
            <w:r w:rsidRPr="00A21D24">
              <w:rPr>
                <w:b/>
                <w:bCs/>
              </w:rPr>
              <w:t>How do think the method of recruitment, and the incentive of entry into a prize draw, will have affected the responses?</w:t>
            </w:r>
          </w:p>
        </w:tc>
        <w:tc>
          <w:tcPr>
            <w:tcW w:w="5619" w:type="dxa"/>
          </w:tcPr>
          <w:p w14:paraId="7DFAE1F9" w14:textId="77777777" w:rsidR="00A21D24" w:rsidRDefault="00A21D24" w:rsidP="008B4267"/>
          <w:p w14:paraId="76B80EE1" w14:textId="77777777" w:rsidR="00A21D24" w:rsidRDefault="00A21D24" w:rsidP="008B4267"/>
          <w:p w14:paraId="7243E9B7" w14:textId="77777777" w:rsidR="00A21D24" w:rsidRDefault="00A21D24" w:rsidP="008B4267"/>
          <w:p w14:paraId="291E64F1" w14:textId="77777777" w:rsidR="00A21D24" w:rsidRDefault="00A21D24" w:rsidP="008B4267"/>
          <w:p w14:paraId="13EFBC22" w14:textId="77777777" w:rsidR="00A21D24" w:rsidRDefault="00A21D24" w:rsidP="008B4267"/>
          <w:p w14:paraId="264E4D2B" w14:textId="0E1342A0" w:rsidR="00A21D24" w:rsidRPr="00A21D24" w:rsidRDefault="00A21D24" w:rsidP="008B4267"/>
        </w:tc>
      </w:tr>
      <w:tr w:rsidR="00A21D24" w14:paraId="05141431" w14:textId="77777777" w:rsidTr="008B4267">
        <w:tc>
          <w:tcPr>
            <w:tcW w:w="3397" w:type="dxa"/>
          </w:tcPr>
          <w:p w14:paraId="20041DAB" w14:textId="77777777" w:rsidR="00A21D24" w:rsidRPr="00A21D24" w:rsidRDefault="00A21D24" w:rsidP="008B4267">
            <w:pPr>
              <w:rPr>
                <w:b/>
                <w:bCs/>
              </w:rPr>
            </w:pPr>
            <w:r w:rsidRPr="00A21D24">
              <w:rPr>
                <w:b/>
                <w:bCs/>
              </w:rPr>
              <w:lastRenderedPageBreak/>
              <w:t>Are the types of participants clearly described?</w:t>
            </w:r>
          </w:p>
          <w:p w14:paraId="58F2E24A" w14:textId="77777777" w:rsidR="00A21D24" w:rsidRPr="00A21D24" w:rsidRDefault="00A21D24" w:rsidP="008B4267">
            <w:pPr>
              <w:rPr>
                <w:b/>
                <w:bCs/>
              </w:rPr>
            </w:pPr>
          </w:p>
          <w:p w14:paraId="78E0216C" w14:textId="77777777" w:rsidR="00A21D24" w:rsidRPr="00A21D24" w:rsidRDefault="00A21D24" w:rsidP="008B4267">
            <w:pPr>
              <w:rPr>
                <w:b/>
                <w:bCs/>
              </w:rPr>
            </w:pPr>
            <w:r w:rsidRPr="00A21D24">
              <w:rPr>
                <w:b/>
                <w:bCs/>
              </w:rPr>
              <w:t>In what ways are they similar or different to your own practice?</w:t>
            </w:r>
          </w:p>
          <w:p w14:paraId="496F25B1" w14:textId="77777777" w:rsidR="00A21D24" w:rsidRPr="00A21D24" w:rsidRDefault="00A21D24" w:rsidP="008B4267">
            <w:pPr>
              <w:rPr>
                <w:b/>
                <w:bCs/>
              </w:rPr>
            </w:pPr>
          </w:p>
        </w:tc>
        <w:tc>
          <w:tcPr>
            <w:tcW w:w="5619" w:type="dxa"/>
          </w:tcPr>
          <w:p w14:paraId="4805E213" w14:textId="77777777" w:rsidR="00A21D24" w:rsidRPr="00A21D24" w:rsidRDefault="00A21D24" w:rsidP="008B4267"/>
          <w:p w14:paraId="24BEC686" w14:textId="77777777" w:rsidR="00A21D24" w:rsidRPr="00A21D24" w:rsidRDefault="00A21D24" w:rsidP="008B4267"/>
          <w:p w14:paraId="45D2D16E" w14:textId="77777777" w:rsidR="00A21D24" w:rsidRPr="00A21D24" w:rsidRDefault="00A21D24" w:rsidP="008B4267"/>
          <w:p w14:paraId="43B93F21" w14:textId="77777777" w:rsidR="00A21D24" w:rsidRPr="00A21D24" w:rsidRDefault="00A21D24" w:rsidP="008B4267"/>
          <w:p w14:paraId="34B7AA7C" w14:textId="77777777" w:rsidR="00A21D24" w:rsidRPr="00A21D24" w:rsidRDefault="00A21D24" w:rsidP="008B4267"/>
        </w:tc>
      </w:tr>
      <w:tr w:rsidR="00A21D24" w14:paraId="3F0063AA" w14:textId="77777777" w:rsidTr="008B4267">
        <w:tc>
          <w:tcPr>
            <w:tcW w:w="3397" w:type="dxa"/>
          </w:tcPr>
          <w:p w14:paraId="6E5757AA" w14:textId="62A34D05" w:rsidR="00A21D24" w:rsidRPr="00A21D24" w:rsidRDefault="00A21D24" w:rsidP="008B4267">
            <w:pPr>
              <w:rPr>
                <w:b/>
                <w:bCs/>
              </w:rPr>
            </w:pPr>
            <w:r w:rsidRPr="00A21D24">
              <w:rPr>
                <w:b/>
                <w:bCs/>
              </w:rPr>
              <w:t>In terms of antimicrobial usage, which are the</w:t>
            </w:r>
            <w:r>
              <w:rPr>
                <w:b/>
                <w:bCs/>
              </w:rPr>
              <w:t xml:space="preserve"> five</w:t>
            </w:r>
            <w:r w:rsidRPr="00A21D24">
              <w:rPr>
                <w:b/>
                <w:bCs/>
              </w:rPr>
              <w:t xml:space="preserve"> most frequently used antimicrobials reported by respondents in this study?</w:t>
            </w:r>
          </w:p>
          <w:p w14:paraId="27CB19FB" w14:textId="77777777" w:rsidR="00A21D24" w:rsidRPr="00A21D24" w:rsidRDefault="00A21D24" w:rsidP="008B4267">
            <w:pPr>
              <w:rPr>
                <w:b/>
                <w:bCs/>
              </w:rPr>
            </w:pPr>
          </w:p>
          <w:p w14:paraId="35B08A86" w14:textId="77777777" w:rsidR="00A21D24" w:rsidRPr="00A21D24" w:rsidRDefault="00A21D24" w:rsidP="008B4267">
            <w:pPr>
              <w:rPr>
                <w:b/>
                <w:bCs/>
              </w:rPr>
            </w:pPr>
            <w:r w:rsidRPr="00A21D24">
              <w:rPr>
                <w:b/>
                <w:bCs/>
              </w:rPr>
              <w:t>How does this compare to the usage in your practice?</w:t>
            </w:r>
          </w:p>
          <w:p w14:paraId="50BF1670" w14:textId="77777777" w:rsidR="00A21D24" w:rsidRPr="00A21D24" w:rsidRDefault="00A21D24" w:rsidP="008B4267"/>
        </w:tc>
        <w:tc>
          <w:tcPr>
            <w:tcW w:w="5619" w:type="dxa"/>
          </w:tcPr>
          <w:p w14:paraId="4DCCA5C5" w14:textId="77777777" w:rsidR="00A21D24" w:rsidRPr="00A21D24" w:rsidRDefault="00A21D24" w:rsidP="008B4267"/>
        </w:tc>
      </w:tr>
      <w:tr w:rsidR="00A21D24" w14:paraId="4A0C4A19" w14:textId="77777777" w:rsidTr="008B4267">
        <w:tc>
          <w:tcPr>
            <w:tcW w:w="3397" w:type="dxa"/>
          </w:tcPr>
          <w:p w14:paraId="0CFC3638" w14:textId="674C1617" w:rsidR="00A21D24" w:rsidRPr="00A21D24" w:rsidRDefault="00A21D24" w:rsidP="008B4267">
            <w:pPr>
              <w:rPr>
                <w:b/>
                <w:bCs/>
              </w:rPr>
            </w:pPr>
            <w:r w:rsidRPr="00A21D24">
              <w:rPr>
                <w:b/>
                <w:bCs/>
              </w:rPr>
              <w:t>How many of the guidelines and information sources listed in</w:t>
            </w:r>
            <w:r w:rsidR="00945AC0">
              <w:rPr>
                <w:b/>
                <w:bCs/>
              </w:rPr>
              <w:t xml:space="preserve"> </w:t>
            </w:r>
            <w:r>
              <w:rPr>
                <w:b/>
                <w:bCs/>
              </w:rPr>
              <w:t>T</w:t>
            </w:r>
            <w:r w:rsidRPr="00A21D24">
              <w:rPr>
                <w:b/>
                <w:bCs/>
              </w:rPr>
              <w:t>able 1 do you refer to?</w:t>
            </w:r>
          </w:p>
          <w:p w14:paraId="42B8C46E" w14:textId="77777777" w:rsidR="00A21D24" w:rsidRPr="00A21D24" w:rsidRDefault="00A21D24" w:rsidP="008B4267">
            <w:pPr>
              <w:rPr>
                <w:b/>
                <w:bCs/>
              </w:rPr>
            </w:pPr>
          </w:p>
          <w:p w14:paraId="455491BE" w14:textId="77777777" w:rsidR="00A21D24" w:rsidRPr="00A21D24" w:rsidRDefault="00A21D24" w:rsidP="008B4267">
            <w:pPr>
              <w:rPr>
                <w:b/>
                <w:bCs/>
              </w:rPr>
            </w:pPr>
          </w:p>
        </w:tc>
        <w:tc>
          <w:tcPr>
            <w:tcW w:w="5619" w:type="dxa"/>
          </w:tcPr>
          <w:p w14:paraId="5868016F" w14:textId="77777777" w:rsidR="00A21D24" w:rsidRPr="00A21D24" w:rsidRDefault="00A21D24" w:rsidP="008B4267"/>
          <w:p w14:paraId="290BF03E" w14:textId="77777777" w:rsidR="00A21D24" w:rsidRPr="00A21D24" w:rsidRDefault="00A21D24" w:rsidP="008B4267"/>
        </w:tc>
      </w:tr>
      <w:tr w:rsidR="00A21D24" w14:paraId="4C2889B9" w14:textId="77777777" w:rsidTr="008B4267">
        <w:tc>
          <w:tcPr>
            <w:tcW w:w="3397" w:type="dxa"/>
          </w:tcPr>
          <w:p w14:paraId="5483772C" w14:textId="77777777" w:rsidR="00A21D24" w:rsidRPr="00A21D24" w:rsidRDefault="00A21D24" w:rsidP="008B4267">
            <w:pPr>
              <w:rPr>
                <w:b/>
                <w:bCs/>
              </w:rPr>
            </w:pPr>
            <w:r w:rsidRPr="00A21D24">
              <w:rPr>
                <w:b/>
                <w:bCs/>
              </w:rPr>
              <w:t xml:space="preserve">Figure 2 presents the results of the question relating to factors which influence antimicrobial treatment choices. </w:t>
            </w:r>
          </w:p>
          <w:p w14:paraId="527FC7DF" w14:textId="77777777" w:rsidR="00A21D24" w:rsidRPr="00A21D24" w:rsidRDefault="00A21D24" w:rsidP="008B4267">
            <w:pPr>
              <w:rPr>
                <w:b/>
                <w:bCs/>
              </w:rPr>
            </w:pPr>
          </w:p>
          <w:p w14:paraId="0B239DA4" w14:textId="77777777" w:rsidR="00A21D24" w:rsidRPr="00A21D24" w:rsidRDefault="00A21D24" w:rsidP="008B4267">
            <w:pPr>
              <w:rPr>
                <w:b/>
                <w:bCs/>
              </w:rPr>
            </w:pPr>
            <w:r w:rsidRPr="00A21D24">
              <w:rPr>
                <w:b/>
                <w:bCs/>
              </w:rPr>
              <w:t>Which were the most important factors?</w:t>
            </w:r>
          </w:p>
          <w:p w14:paraId="70635812" w14:textId="77777777" w:rsidR="00A21D24" w:rsidRPr="00A21D24" w:rsidRDefault="00A21D24" w:rsidP="008B4267">
            <w:pPr>
              <w:rPr>
                <w:b/>
                <w:bCs/>
              </w:rPr>
            </w:pPr>
          </w:p>
          <w:p w14:paraId="2E368CEC" w14:textId="77777777" w:rsidR="00A21D24" w:rsidRPr="00A21D24" w:rsidRDefault="00A21D24" w:rsidP="008B4267">
            <w:pPr>
              <w:rPr>
                <w:b/>
                <w:bCs/>
              </w:rPr>
            </w:pPr>
          </w:p>
          <w:p w14:paraId="7DC9003D" w14:textId="77777777" w:rsidR="00A21D24" w:rsidRPr="00A21D24" w:rsidRDefault="00A21D24" w:rsidP="008B4267">
            <w:pPr>
              <w:rPr>
                <w:b/>
                <w:bCs/>
              </w:rPr>
            </w:pPr>
            <w:r w:rsidRPr="00A21D24">
              <w:rPr>
                <w:b/>
                <w:bCs/>
              </w:rPr>
              <w:t>How do these results compare with your own practice?</w:t>
            </w:r>
          </w:p>
          <w:p w14:paraId="231B2171" w14:textId="77777777" w:rsidR="00A21D24" w:rsidRPr="00A21D24" w:rsidRDefault="00A21D24" w:rsidP="008B4267">
            <w:pPr>
              <w:rPr>
                <w:b/>
                <w:bCs/>
              </w:rPr>
            </w:pPr>
          </w:p>
          <w:p w14:paraId="62DEBA80" w14:textId="77777777" w:rsidR="00A21D24" w:rsidRPr="00A21D24" w:rsidRDefault="00A21D24" w:rsidP="008B4267">
            <w:pPr>
              <w:rPr>
                <w:b/>
                <w:bCs/>
              </w:rPr>
            </w:pPr>
          </w:p>
          <w:p w14:paraId="15A5A129" w14:textId="77777777" w:rsidR="00A21D24" w:rsidRPr="00A21D24" w:rsidRDefault="00A21D24" w:rsidP="008B4267">
            <w:pPr>
              <w:rPr>
                <w:b/>
                <w:bCs/>
              </w:rPr>
            </w:pPr>
            <w:r w:rsidRPr="00A21D24">
              <w:rPr>
                <w:b/>
                <w:bCs/>
              </w:rPr>
              <w:t>How else could the results have been presented to make comparison easier?</w:t>
            </w:r>
          </w:p>
        </w:tc>
        <w:tc>
          <w:tcPr>
            <w:tcW w:w="5619" w:type="dxa"/>
          </w:tcPr>
          <w:p w14:paraId="0E246183" w14:textId="77777777" w:rsidR="00A21D24" w:rsidRPr="00A21D24" w:rsidRDefault="00A21D24" w:rsidP="008B4267"/>
          <w:p w14:paraId="24BD9A3C" w14:textId="77777777" w:rsidR="00A21D24" w:rsidRPr="00A21D24" w:rsidRDefault="00A21D24" w:rsidP="008B4267"/>
          <w:p w14:paraId="18D2B9C1" w14:textId="77777777" w:rsidR="00A21D24" w:rsidRPr="00A21D24" w:rsidRDefault="00A21D24" w:rsidP="008B4267"/>
          <w:p w14:paraId="672CDF4D" w14:textId="77777777" w:rsidR="00A21D24" w:rsidRPr="00A21D24" w:rsidRDefault="00A21D24" w:rsidP="008B4267"/>
          <w:p w14:paraId="3F7F8409" w14:textId="77777777" w:rsidR="00A21D24" w:rsidRPr="00A21D24" w:rsidRDefault="00A21D24" w:rsidP="008B4267"/>
          <w:p w14:paraId="19F918CD" w14:textId="77777777" w:rsidR="00A21D24" w:rsidRPr="00A21D24" w:rsidRDefault="00A21D24" w:rsidP="008B4267">
            <w:r w:rsidRPr="00A21D24">
              <w:t>The most important factors cited were culture and sensitivity, site of infection and clinical signs, and ease of administration.</w:t>
            </w:r>
          </w:p>
          <w:p w14:paraId="0439278D" w14:textId="77777777" w:rsidR="00A21D24" w:rsidRPr="00A21D24" w:rsidRDefault="00A21D24" w:rsidP="008B4267"/>
          <w:p w14:paraId="1FAEECBE" w14:textId="77777777" w:rsidR="00A21D24" w:rsidRPr="00A21D24" w:rsidRDefault="00A21D24" w:rsidP="008B4267"/>
          <w:p w14:paraId="14BD086C" w14:textId="77777777" w:rsidR="00A21D24" w:rsidRPr="00A21D24" w:rsidRDefault="00A21D24" w:rsidP="008B4267"/>
          <w:p w14:paraId="32F8D115" w14:textId="77777777" w:rsidR="00A21D24" w:rsidRPr="00A21D24" w:rsidRDefault="00A21D24" w:rsidP="008B4267"/>
          <w:p w14:paraId="0E79CECD" w14:textId="77777777" w:rsidR="00A21D24" w:rsidRPr="00A21D24" w:rsidRDefault="00A21D24" w:rsidP="008B4267"/>
          <w:p w14:paraId="71FF3C7A" w14:textId="77777777" w:rsidR="00A21D24" w:rsidRPr="00A21D24" w:rsidRDefault="00A21D24" w:rsidP="008B4267">
            <w:r w:rsidRPr="00A21D24">
              <w:t>The bar chart could have been in colour to make the distinctions clearer, or the results for each factor could have been converted into a single average score.</w:t>
            </w:r>
          </w:p>
          <w:p w14:paraId="67C00263" w14:textId="77777777" w:rsidR="00A21D24" w:rsidRPr="00A21D24" w:rsidRDefault="00A21D24" w:rsidP="008B4267"/>
        </w:tc>
      </w:tr>
      <w:tr w:rsidR="00A21D24" w14:paraId="3F313398" w14:textId="77777777" w:rsidTr="008B4267">
        <w:tc>
          <w:tcPr>
            <w:tcW w:w="3397" w:type="dxa"/>
          </w:tcPr>
          <w:p w14:paraId="4A385E6A" w14:textId="77777777" w:rsidR="00A21D24" w:rsidRPr="00A21D24" w:rsidRDefault="00A21D24" w:rsidP="008B4267">
            <w:pPr>
              <w:rPr>
                <w:b/>
                <w:bCs/>
              </w:rPr>
            </w:pPr>
            <w:r w:rsidRPr="00A21D24">
              <w:rPr>
                <w:b/>
                <w:bCs/>
              </w:rPr>
              <w:t>What percentage of respondents reported   confirmed cases of MRSA in the study?</w:t>
            </w:r>
          </w:p>
          <w:p w14:paraId="6F8AEB09" w14:textId="77777777" w:rsidR="00A21D24" w:rsidRPr="00A21D24" w:rsidRDefault="00A21D24" w:rsidP="008B4267">
            <w:pPr>
              <w:rPr>
                <w:b/>
                <w:bCs/>
              </w:rPr>
            </w:pPr>
          </w:p>
          <w:p w14:paraId="3F67B301" w14:textId="77777777" w:rsidR="00A21D24" w:rsidRPr="00A21D24" w:rsidRDefault="00A21D24" w:rsidP="008B4267">
            <w:pPr>
              <w:rPr>
                <w:b/>
                <w:bCs/>
              </w:rPr>
            </w:pPr>
          </w:p>
          <w:p w14:paraId="084AF539" w14:textId="77777777" w:rsidR="00A21D24" w:rsidRPr="00A21D24" w:rsidRDefault="00A21D24" w:rsidP="008B4267">
            <w:pPr>
              <w:rPr>
                <w:b/>
                <w:bCs/>
              </w:rPr>
            </w:pPr>
            <w:r w:rsidRPr="00A21D24">
              <w:rPr>
                <w:b/>
                <w:bCs/>
              </w:rPr>
              <w:t>Which were the most frequently reported sites for MRSA infection?</w:t>
            </w:r>
          </w:p>
        </w:tc>
        <w:tc>
          <w:tcPr>
            <w:tcW w:w="5619" w:type="dxa"/>
          </w:tcPr>
          <w:p w14:paraId="3EAE469A" w14:textId="77777777" w:rsidR="00A21D24" w:rsidRPr="00A21D24" w:rsidRDefault="00A21D24" w:rsidP="008B4267">
            <w:r w:rsidRPr="00A21D24">
              <w:t>15.8% (95% CI 11.6%–20.9%, n = 41/259) of respondents reported confirmed cases of infection with methicillin resistant Staphylococcus aureus (MRSA) in the last 12 months.</w:t>
            </w:r>
          </w:p>
          <w:p w14:paraId="3ED752F1" w14:textId="77777777" w:rsidR="00A21D24" w:rsidRPr="00A21D24" w:rsidRDefault="00A21D24" w:rsidP="008B4267"/>
          <w:p w14:paraId="6595CEF3" w14:textId="77777777" w:rsidR="00A21D24" w:rsidRPr="00A21D24" w:rsidRDefault="00A21D24" w:rsidP="008B4267">
            <w:r w:rsidRPr="00A21D24">
              <w:t xml:space="preserve">Chronic non-healing wounds, surgical site infections and uterine infections as the </w:t>
            </w:r>
            <w:proofErr w:type="gramStart"/>
            <w:r w:rsidRPr="00A21D24">
              <w:t>most commonly encountered</w:t>
            </w:r>
            <w:proofErr w:type="gramEnd"/>
            <w:r w:rsidRPr="00A21D24">
              <w:t xml:space="preserve"> clinical cases associated with MRSA.</w:t>
            </w:r>
          </w:p>
        </w:tc>
      </w:tr>
      <w:tr w:rsidR="00A21D24" w14:paraId="54AC9E6A" w14:textId="77777777" w:rsidTr="008B4267">
        <w:trPr>
          <w:trHeight w:val="4110"/>
        </w:trPr>
        <w:tc>
          <w:tcPr>
            <w:tcW w:w="3397" w:type="dxa"/>
          </w:tcPr>
          <w:p w14:paraId="5D951699" w14:textId="77777777" w:rsidR="00A21D24" w:rsidRPr="00A21D24" w:rsidRDefault="00A21D24" w:rsidP="008B4267">
            <w:pPr>
              <w:rPr>
                <w:b/>
                <w:bCs/>
              </w:rPr>
            </w:pPr>
            <w:r w:rsidRPr="00A21D24">
              <w:rPr>
                <w:b/>
                <w:bCs/>
              </w:rPr>
              <w:lastRenderedPageBreak/>
              <w:t>Do you think that a questionnaire is the best method of evaluating prescribing practices?</w:t>
            </w:r>
          </w:p>
          <w:p w14:paraId="3B90D741" w14:textId="77777777" w:rsidR="00A21D24" w:rsidRPr="00A21D24" w:rsidRDefault="00A21D24" w:rsidP="008B4267">
            <w:pPr>
              <w:rPr>
                <w:b/>
                <w:bCs/>
              </w:rPr>
            </w:pPr>
          </w:p>
          <w:p w14:paraId="3E9EB321" w14:textId="77777777" w:rsidR="00A21D24" w:rsidRPr="00A21D24" w:rsidRDefault="00A21D24" w:rsidP="008B4267">
            <w:pPr>
              <w:rPr>
                <w:b/>
                <w:bCs/>
              </w:rPr>
            </w:pPr>
            <w:r w:rsidRPr="00A21D24">
              <w:rPr>
                <w:b/>
                <w:bCs/>
              </w:rPr>
              <w:t>How might the responses be biased?</w:t>
            </w:r>
          </w:p>
          <w:p w14:paraId="694ABCA5" w14:textId="77777777" w:rsidR="00A21D24" w:rsidRPr="00A21D24" w:rsidRDefault="00A21D24" w:rsidP="008B4267">
            <w:pPr>
              <w:rPr>
                <w:b/>
                <w:bCs/>
              </w:rPr>
            </w:pPr>
          </w:p>
          <w:p w14:paraId="733406F7" w14:textId="77777777" w:rsidR="00A21D24" w:rsidRPr="00A21D24" w:rsidRDefault="00A21D24" w:rsidP="008B4267">
            <w:pPr>
              <w:rPr>
                <w:b/>
                <w:bCs/>
              </w:rPr>
            </w:pPr>
          </w:p>
          <w:p w14:paraId="2DFC29B1" w14:textId="77777777" w:rsidR="00A21D24" w:rsidRPr="00A21D24" w:rsidRDefault="00A21D24" w:rsidP="008B4267">
            <w:pPr>
              <w:rPr>
                <w:b/>
                <w:bCs/>
              </w:rPr>
            </w:pPr>
          </w:p>
          <w:p w14:paraId="3DD83DCC" w14:textId="6705182E" w:rsidR="00A21D24" w:rsidRPr="00A21D24" w:rsidRDefault="00A21D24" w:rsidP="008B4267">
            <w:pPr>
              <w:rPr>
                <w:b/>
                <w:bCs/>
              </w:rPr>
            </w:pPr>
            <w:r w:rsidRPr="00A21D24">
              <w:rPr>
                <w:b/>
                <w:bCs/>
              </w:rPr>
              <w:t>What other methods could be used?</w:t>
            </w:r>
          </w:p>
          <w:p w14:paraId="2BC7946D" w14:textId="77777777" w:rsidR="00A21D24" w:rsidRPr="00A21D24" w:rsidRDefault="00A21D24" w:rsidP="008B4267">
            <w:pPr>
              <w:rPr>
                <w:b/>
                <w:bCs/>
              </w:rPr>
            </w:pPr>
          </w:p>
        </w:tc>
        <w:tc>
          <w:tcPr>
            <w:tcW w:w="5619" w:type="dxa"/>
          </w:tcPr>
          <w:p w14:paraId="2295E0DB" w14:textId="77777777" w:rsidR="00A21D24" w:rsidRPr="00A21D24" w:rsidRDefault="00A21D24" w:rsidP="008B4267">
            <w:r w:rsidRPr="00A21D24">
              <w:t>A questionnaire is an appropriate method of collecting people’s perceptions and opinions, but their responses may be biased.</w:t>
            </w:r>
          </w:p>
          <w:p w14:paraId="6AE0016E" w14:textId="77777777" w:rsidR="00A21D24" w:rsidRPr="00A21D24" w:rsidRDefault="00A21D24" w:rsidP="008B4267"/>
          <w:p w14:paraId="2EA3CAEE" w14:textId="77777777" w:rsidR="00A21D24" w:rsidRPr="00A21D24" w:rsidRDefault="00A21D24" w:rsidP="008B4267">
            <w:r w:rsidRPr="00A21D24">
              <w:t>Biases that may affect the responses include recall bias and social desirability bias.</w:t>
            </w:r>
          </w:p>
          <w:p w14:paraId="5CACCA93" w14:textId="77777777" w:rsidR="00A21D24" w:rsidRPr="00A21D24" w:rsidRDefault="00A21D24" w:rsidP="008B4267"/>
          <w:p w14:paraId="6BE4597E" w14:textId="77777777" w:rsidR="00A21D24" w:rsidRPr="00A21D24" w:rsidRDefault="00A21D24" w:rsidP="008B4267"/>
          <w:p w14:paraId="324A2CC9" w14:textId="77777777" w:rsidR="00A21D24" w:rsidRPr="00A21D24" w:rsidRDefault="00A21D24" w:rsidP="008B4267"/>
          <w:p w14:paraId="62A4F827" w14:textId="6E2DCCEB" w:rsidR="00A21D24" w:rsidRDefault="00A21D24" w:rsidP="008B4267">
            <w:r w:rsidRPr="00A21D24">
              <w:t>More objective data on prescribing practices could be collected from computer records, such as this study</w:t>
            </w:r>
            <w:r w:rsidR="0066237A">
              <w:t>:</w:t>
            </w:r>
            <w:r w:rsidRPr="00A21D24">
              <w:t xml:space="preserve"> </w:t>
            </w:r>
          </w:p>
          <w:p w14:paraId="140BDE39" w14:textId="77777777" w:rsidR="0066237A" w:rsidRPr="00A21D24" w:rsidRDefault="0066237A" w:rsidP="008B4267"/>
          <w:p w14:paraId="346934D5" w14:textId="2658E310" w:rsidR="0066237A" w:rsidRPr="0066237A" w:rsidRDefault="0066237A" w:rsidP="0066237A">
            <w:pPr>
              <w:spacing w:after="200" w:line="276" w:lineRule="auto"/>
              <w:rPr>
                <w:color w:val="316C9D"/>
              </w:rPr>
            </w:pPr>
            <w:r>
              <w:t xml:space="preserve">Allen, S.E. et al. (2022) </w:t>
            </w:r>
            <w:r w:rsidRPr="003E7EFB">
              <w:t>Use of antimicrobials licensed for systemic administration in UK equine practice</w:t>
            </w:r>
            <w:r w:rsidRPr="0066237A">
              <w:rPr>
                <w:i/>
                <w:iCs/>
              </w:rPr>
              <w:t>. Equine Veterinary Journal</w:t>
            </w:r>
            <w:r>
              <w:t xml:space="preserve">, </w:t>
            </w:r>
            <w:hyperlink r:id="rId11" w:history="1">
              <w:r w:rsidRPr="001B4B6B">
                <w:rPr>
                  <w:rStyle w:val="Hyperlink"/>
                </w:rPr>
                <w:t>https://doi.org/10.1111/evj.13878</w:t>
              </w:r>
            </w:hyperlink>
            <w:r>
              <w:t xml:space="preserve"> </w:t>
            </w:r>
          </w:p>
          <w:p w14:paraId="6DD0E7E7" w14:textId="431C9510" w:rsidR="00A21D24" w:rsidRPr="00A21D24" w:rsidRDefault="00A21D24" w:rsidP="008B4267"/>
          <w:p w14:paraId="025D6CCD" w14:textId="77777777" w:rsidR="00A21D24" w:rsidRPr="00A21D24" w:rsidRDefault="00A21D24" w:rsidP="008B4267"/>
          <w:p w14:paraId="5523ACE5" w14:textId="77777777" w:rsidR="00A21D24" w:rsidRPr="00A21D24" w:rsidRDefault="00A21D24" w:rsidP="008B4267"/>
        </w:tc>
      </w:tr>
      <w:tr w:rsidR="00A21D24" w14:paraId="6B2A12BE" w14:textId="77777777" w:rsidTr="008B4267">
        <w:tc>
          <w:tcPr>
            <w:tcW w:w="3397" w:type="dxa"/>
          </w:tcPr>
          <w:p w14:paraId="7D463573" w14:textId="503A48BB" w:rsidR="00A21D24" w:rsidRPr="00A21D24" w:rsidRDefault="00A21D24" w:rsidP="008B4267">
            <w:pPr>
              <w:rPr>
                <w:b/>
                <w:bCs/>
              </w:rPr>
            </w:pPr>
            <w:r w:rsidRPr="00A21D24">
              <w:rPr>
                <w:b/>
                <w:bCs/>
              </w:rPr>
              <w:t xml:space="preserve">What were the </w:t>
            </w:r>
            <w:r>
              <w:rPr>
                <w:b/>
                <w:bCs/>
              </w:rPr>
              <w:t>four</w:t>
            </w:r>
            <w:r w:rsidRPr="00A21D24">
              <w:rPr>
                <w:b/>
                <w:bCs/>
              </w:rPr>
              <w:t xml:space="preserve"> clinical scenarios presented in this study and how do the reported treatments compare with your normal treatment of similar cases?</w:t>
            </w:r>
          </w:p>
          <w:p w14:paraId="097D8108" w14:textId="77777777" w:rsidR="00A21D24" w:rsidRPr="00A21D24" w:rsidRDefault="00A21D24" w:rsidP="008B4267"/>
          <w:p w14:paraId="2ECBB3F3" w14:textId="77777777" w:rsidR="00A21D24" w:rsidRPr="00A21D24" w:rsidRDefault="00A21D24" w:rsidP="008B4267"/>
          <w:p w14:paraId="57C332EA" w14:textId="77777777" w:rsidR="00A21D24" w:rsidRPr="00A21D24" w:rsidRDefault="00A21D24" w:rsidP="008B4267"/>
        </w:tc>
        <w:tc>
          <w:tcPr>
            <w:tcW w:w="5619" w:type="dxa"/>
          </w:tcPr>
          <w:p w14:paraId="76851957" w14:textId="7B0FF539" w:rsidR="00A21D24" w:rsidRPr="00A21D24" w:rsidRDefault="00A21D24" w:rsidP="008B4267">
            <w:r w:rsidRPr="00A21D24">
              <w:t xml:space="preserve">Further details of the clinical scenarios can be found in the supplementary materials </w:t>
            </w:r>
            <w:r w:rsidR="00945AC0">
              <w:t>in</w:t>
            </w:r>
            <w:r w:rsidRPr="00A21D24">
              <w:t xml:space="preserve"> </w:t>
            </w:r>
            <w:hyperlink r:id="rId12" w:history="1">
              <w:r w:rsidRPr="00945AC0">
                <w:rPr>
                  <w:rStyle w:val="Hyperlink"/>
                </w:rPr>
                <w:t>Table S</w:t>
              </w:r>
              <w:r w:rsidR="00945AC0" w:rsidRPr="00945AC0">
                <w:rPr>
                  <w:rStyle w:val="Hyperlink"/>
                </w:rPr>
                <w:t>1</w:t>
              </w:r>
            </w:hyperlink>
            <w:r w:rsidR="00945AC0">
              <w:br/>
            </w:r>
            <w:r w:rsidRPr="00A21D24">
              <w:t xml:space="preserve"> </w:t>
            </w:r>
          </w:p>
        </w:tc>
      </w:tr>
      <w:tr w:rsidR="00A21D24" w14:paraId="00E3BEC8" w14:textId="77777777" w:rsidTr="008B4267">
        <w:tc>
          <w:tcPr>
            <w:tcW w:w="3397" w:type="dxa"/>
          </w:tcPr>
          <w:p w14:paraId="481DF1D8" w14:textId="77777777" w:rsidR="00A21D24" w:rsidRPr="00A21D24" w:rsidRDefault="00A21D24" w:rsidP="008B4267">
            <w:pPr>
              <w:rPr>
                <w:b/>
                <w:bCs/>
              </w:rPr>
            </w:pPr>
            <w:r w:rsidRPr="00A21D24">
              <w:rPr>
                <w:b/>
                <w:bCs/>
              </w:rPr>
              <w:t>How might the responses given to the treatment of the clinical scenarios differ from the actual treatment of clinic cases?</w:t>
            </w:r>
          </w:p>
          <w:p w14:paraId="3FD3B7D2" w14:textId="77777777" w:rsidR="00A21D24" w:rsidRPr="00A21D24" w:rsidRDefault="00A21D24" w:rsidP="008B4267"/>
          <w:p w14:paraId="383FD0A7" w14:textId="77777777" w:rsidR="00A21D24" w:rsidRPr="00A21D24" w:rsidRDefault="00A21D24" w:rsidP="008B4267">
            <w:pPr>
              <w:rPr>
                <w:b/>
                <w:bCs/>
              </w:rPr>
            </w:pPr>
            <w:r w:rsidRPr="00A21D24">
              <w:rPr>
                <w:b/>
                <w:bCs/>
              </w:rPr>
              <w:t>What other factors may influence your decision making in an individual case?</w:t>
            </w:r>
          </w:p>
          <w:p w14:paraId="03345696" w14:textId="77777777" w:rsidR="00A21D24" w:rsidRPr="00A21D24" w:rsidRDefault="00A21D24" w:rsidP="008B4267">
            <w:pPr>
              <w:rPr>
                <w:b/>
                <w:bCs/>
              </w:rPr>
            </w:pPr>
          </w:p>
        </w:tc>
        <w:tc>
          <w:tcPr>
            <w:tcW w:w="5619" w:type="dxa"/>
          </w:tcPr>
          <w:p w14:paraId="09EA69A6" w14:textId="77777777" w:rsidR="00A21D24" w:rsidRPr="00A21D24" w:rsidRDefault="00A21D24" w:rsidP="008B4267"/>
        </w:tc>
      </w:tr>
      <w:tr w:rsidR="00A21D24" w14:paraId="73B2108B" w14:textId="77777777" w:rsidTr="008B4267">
        <w:tc>
          <w:tcPr>
            <w:tcW w:w="3397" w:type="dxa"/>
          </w:tcPr>
          <w:p w14:paraId="3C1AAEFA" w14:textId="77777777" w:rsidR="00A21D24" w:rsidRPr="00A21D24" w:rsidRDefault="00A21D24" w:rsidP="008B4267">
            <w:pPr>
              <w:rPr>
                <w:b/>
                <w:bCs/>
              </w:rPr>
            </w:pPr>
            <w:r w:rsidRPr="00A21D24">
              <w:rPr>
                <w:b/>
                <w:bCs/>
              </w:rPr>
              <w:t>What were the most frequently reported uses of the High Priority Critically Important antimicrobials (HPCIA) in this study?</w:t>
            </w:r>
          </w:p>
          <w:p w14:paraId="66B77D78" w14:textId="77777777" w:rsidR="00A21D24" w:rsidRPr="00A21D24" w:rsidRDefault="00A21D24" w:rsidP="008B4267">
            <w:pPr>
              <w:rPr>
                <w:b/>
                <w:bCs/>
              </w:rPr>
            </w:pPr>
          </w:p>
          <w:p w14:paraId="34DE0CE2" w14:textId="77777777" w:rsidR="00A21D24" w:rsidRDefault="00A21D24" w:rsidP="008B4267">
            <w:pPr>
              <w:rPr>
                <w:b/>
                <w:bCs/>
              </w:rPr>
            </w:pPr>
            <w:r w:rsidRPr="00A21D24">
              <w:rPr>
                <w:b/>
                <w:bCs/>
              </w:rPr>
              <w:t>Do the authors consider this use justified?</w:t>
            </w:r>
          </w:p>
          <w:p w14:paraId="4E02C7AE" w14:textId="77777777" w:rsidR="0066237A" w:rsidRDefault="0066237A" w:rsidP="008B4267">
            <w:pPr>
              <w:rPr>
                <w:b/>
                <w:bCs/>
              </w:rPr>
            </w:pPr>
          </w:p>
          <w:p w14:paraId="084B9BF0" w14:textId="77777777" w:rsidR="0066237A" w:rsidRDefault="0066237A" w:rsidP="008B4267">
            <w:pPr>
              <w:rPr>
                <w:b/>
                <w:bCs/>
              </w:rPr>
            </w:pPr>
          </w:p>
          <w:p w14:paraId="28556266" w14:textId="57A9FAA3" w:rsidR="0066237A" w:rsidRPr="00A21D24" w:rsidRDefault="0066237A" w:rsidP="008B4267">
            <w:pPr>
              <w:rPr>
                <w:b/>
                <w:bCs/>
              </w:rPr>
            </w:pPr>
          </w:p>
        </w:tc>
        <w:tc>
          <w:tcPr>
            <w:tcW w:w="5619" w:type="dxa"/>
          </w:tcPr>
          <w:p w14:paraId="6EACBBEB" w14:textId="77777777" w:rsidR="00A21D24" w:rsidRPr="00A21D24" w:rsidRDefault="00A21D24" w:rsidP="008B4267"/>
        </w:tc>
      </w:tr>
      <w:tr w:rsidR="00A21D24" w14:paraId="5FBD672B" w14:textId="77777777" w:rsidTr="008B4267">
        <w:tc>
          <w:tcPr>
            <w:tcW w:w="3397" w:type="dxa"/>
          </w:tcPr>
          <w:p w14:paraId="11318D2D" w14:textId="77777777" w:rsidR="00A21D24" w:rsidRPr="00A21D24" w:rsidRDefault="00A21D24" w:rsidP="008B4267">
            <w:pPr>
              <w:rPr>
                <w:b/>
                <w:bCs/>
              </w:rPr>
            </w:pPr>
            <w:r w:rsidRPr="00A21D24">
              <w:rPr>
                <w:b/>
                <w:bCs/>
              </w:rPr>
              <w:lastRenderedPageBreak/>
              <w:t>Do the results meet the aims of the study?</w:t>
            </w:r>
          </w:p>
          <w:p w14:paraId="3501A162" w14:textId="77777777" w:rsidR="00A21D24" w:rsidRPr="00A21D24" w:rsidRDefault="00A21D24" w:rsidP="008B4267">
            <w:pPr>
              <w:rPr>
                <w:b/>
                <w:bCs/>
              </w:rPr>
            </w:pPr>
          </w:p>
        </w:tc>
        <w:tc>
          <w:tcPr>
            <w:tcW w:w="5619" w:type="dxa"/>
          </w:tcPr>
          <w:p w14:paraId="1A99029F" w14:textId="77777777" w:rsidR="00A21D24" w:rsidRPr="00A21D24" w:rsidRDefault="00A21D24" w:rsidP="008B4267"/>
          <w:p w14:paraId="7B065551" w14:textId="77777777" w:rsidR="00A21D24" w:rsidRPr="00A21D24" w:rsidRDefault="00A21D24" w:rsidP="008B4267"/>
          <w:p w14:paraId="3D03F02C" w14:textId="77777777" w:rsidR="00A21D24" w:rsidRPr="00A21D24" w:rsidRDefault="00A21D24" w:rsidP="008B4267"/>
          <w:p w14:paraId="5B21A99D" w14:textId="77777777" w:rsidR="00A21D24" w:rsidRPr="00A21D24" w:rsidRDefault="00A21D24" w:rsidP="008B4267"/>
          <w:p w14:paraId="3574DFE0" w14:textId="77777777" w:rsidR="00A21D24" w:rsidRPr="00A21D24" w:rsidRDefault="00A21D24" w:rsidP="008B4267"/>
        </w:tc>
      </w:tr>
      <w:tr w:rsidR="00A21D24" w14:paraId="1CA4644E" w14:textId="77777777" w:rsidTr="008B4267">
        <w:tc>
          <w:tcPr>
            <w:tcW w:w="3397" w:type="dxa"/>
          </w:tcPr>
          <w:p w14:paraId="002BD1D0" w14:textId="77777777" w:rsidR="00A21D24" w:rsidRPr="00A21D24" w:rsidRDefault="00A21D24" w:rsidP="008B4267">
            <w:pPr>
              <w:rPr>
                <w:b/>
                <w:bCs/>
              </w:rPr>
            </w:pPr>
            <w:r w:rsidRPr="00A21D24">
              <w:rPr>
                <w:b/>
                <w:bCs/>
              </w:rPr>
              <w:t>What are the limitations of this study?</w:t>
            </w:r>
          </w:p>
          <w:p w14:paraId="4189FE8F" w14:textId="77777777" w:rsidR="00A21D24" w:rsidRDefault="00A21D24" w:rsidP="008B4267">
            <w:pPr>
              <w:rPr>
                <w:b/>
                <w:bCs/>
              </w:rPr>
            </w:pPr>
          </w:p>
          <w:p w14:paraId="61CE552B" w14:textId="77777777" w:rsidR="0066237A" w:rsidRDefault="0066237A" w:rsidP="008B4267">
            <w:pPr>
              <w:rPr>
                <w:b/>
                <w:bCs/>
              </w:rPr>
            </w:pPr>
          </w:p>
          <w:p w14:paraId="2C1CCF56" w14:textId="65F77848" w:rsidR="0066237A" w:rsidRPr="00A21D24" w:rsidRDefault="0066237A" w:rsidP="008B4267">
            <w:pPr>
              <w:rPr>
                <w:b/>
                <w:bCs/>
              </w:rPr>
            </w:pPr>
          </w:p>
        </w:tc>
        <w:tc>
          <w:tcPr>
            <w:tcW w:w="5619" w:type="dxa"/>
          </w:tcPr>
          <w:p w14:paraId="684AE79D" w14:textId="77777777" w:rsidR="00A21D24" w:rsidRPr="00A21D24" w:rsidRDefault="00A21D24" w:rsidP="008B4267"/>
        </w:tc>
      </w:tr>
      <w:tr w:rsidR="00A21D24" w14:paraId="1D54036C" w14:textId="77777777" w:rsidTr="008B4267">
        <w:tc>
          <w:tcPr>
            <w:tcW w:w="3397" w:type="dxa"/>
          </w:tcPr>
          <w:p w14:paraId="69A8B7E2" w14:textId="77777777" w:rsidR="00A21D24" w:rsidRPr="00A21D24" w:rsidRDefault="00A21D24" w:rsidP="008B4267">
            <w:pPr>
              <w:rPr>
                <w:b/>
                <w:bCs/>
              </w:rPr>
            </w:pPr>
            <w:r w:rsidRPr="00A21D24">
              <w:rPr>
                <w:b/>
                <w:bCs/>
              </w:rPr>
              <w:t>Do the findings support or alter your current knowledge?</w:t>
            </w:r>
          </w:p>
          <w:p w14:paraId="08A3581C" w14:textId="77777777" w:rsidR="00A21D24" w:rsidRPr="00A21D24" w:rsidRDefault="00A21D24" w:rsidP="008B4267"/>
          <w:p w14:paraId="7D77D913" w14:textId="77777777" w:rsidR="00A21D24" w:rsidRPr="00A21D24" w:rsidRDefault="00A21D24" w:rsidP="008B4267"/>
          <w:p w14:paraId="79CFA2DD" w14:textId="77777777" w:rsidR="00A21D24" w:rsidRPr="00A21D24" w:rsidRDefault="00A21D24" w:rsidP="008B4267"/>
        </w:tc>
        <w:tc>
          <w:tcPr>
            <w:tcW w:w="5619" w:type="dxa"/>
          </w:tcPr>
          <w:p w14:paraId="2DA7E6F5" w14:textId="77777777" w:rsidR="00A21D24" w:rsidRPr="00A21D24" w:rsidRDefault="00A21D24" w:rsidP="008B4267"/>
        </w:tc>
      </w:tr>
      <w:tr w:rsidR="00A21D24" w14:paraId="75D7EB9A" w14:textId="77777777" w:rsidTr="008B4267">
        <w:trPr>
          <w:trHeight w:val="1908"/>
        </w:trPr>
        <w:tc>
          <w:tcPr>
            <w:tcW w:w="3397" w:type="dxa"/>
          </w:tcPr>
          <w:p w14:paraId="3B140579" w14:textId="77777777" w:rsidR="00A21D24" w:rsidRPr="00A21D24" w:rsidRDefault="00A21D24" w:rsidP="008B4267">
            <w:r w:rsidRPr="00A21D24">
              <w:rPr>
                <w:b/>
                <w:bCs/>
              </w:rPr>
              <w:t>Having read this article would you change anything about the way that you prescribe antimicrobials in your practice?</w:t>
            </w:r>
          </w:p>
        </w:tc>
        <w:tc>
          <w:tcPr>
            <w:tcW w:w="5619" w:type="dxa"/>
          </w:tcPr>
          <w:p w14:paraId="0A22D87D" w14:textId="77777777" w:rsidR="00A21D24" w:rsidRPr="00A21D24" w:rsidRDefault="00A21D24" w:rsidP="008B4267"/>
        </w:tc>
      </w:tr>
      <w:tr w:rsidR="00A21D24" w14:paraId="39E51183" w14:textId="77777777" w:rsidTr="008B4267">
        <w:tc>
          <w:tcPr>
            <w:tcW w:w="3397" w:type="dxa"/>
          </w:tcPr>
          <w:p w14:paraId="77767BFC" w14:textId="77777777" w:rsidR="00A21D24" w:rsidRPr="00A21D24" w:rsidRDefault="00A21D24" w:rsidP="008B4267">
            <w:pPr>
              <w:rPr>
                <w:b/>
                <w:bCs/>
              </w:rPr>
            </w:pPr>
            <w:r w:rsidRPr="00A21D24">
              <w:rPr>
                <w:b/>
                <w:bCs/>
              </w:rPr>
              <w:t>Having read this article would you change anything about the way that you carry out clinical audit or  surveillance for antimicrobial use and resistance in your practice?</w:t>
            </w:r>
          </w:p>
        </w:tc>
        <w:tc>
          <w:tcPr>
            <w:tcW w:w="5619" w:type="dxa"/>
          </w:tcPr>
          <w:p w14:paraId="177F7B4B" w14:textId="77777777" w:rsidR="00A21D24" w:rsidRPr="00A21D24" w:rsidRDefault="00A21D24" w:rsidP="008B4267"/>
          <w:p w14:paraId="10A9B2C2" w14:textId="77777777" w:rsidR="00A21D24" w:rsidRPr="00A21D24" w:rsidRDefault="00A21D24" w:rsidP="008B4267"/>
          <w:p w14:paraId="593B6D07" w14:textId="77777777" w:rsidR="00A21D24" w:rsidRPr="00A21D24" w:rsidRDefault="00A21D24" w:rsidP="008B4267"/>
          <w:p w14:paraId="57D29A5B" w14:textId="77777777" w:rsidR="00A21D24" w:rsidRPr="00A21D24" w:rsidRDefault="00A21D24" w:rsidP="008B4267"/>
          <w:p w14:paraId="457875B7" w14:textId="77777777" w:rsidR="00A21D24" w:rsidRPr="00A21D24" w:rsidRDefault="00A21D24" w:rsidP="008B4267"/>
          <w:p w14:paraId="3948D375" w14:textId="77777777" w:rsidR="00A21D24" w:rsidRPr="00A21D24" w:rsidRDefault="00A21D24" w:rsidP="008B4267"/>
        </w:tc>
      </w:tr>
    </w:tbl>
    <w:p w14:paraId="23DD988C" w14:textId="77777777" w:rsidR="00A21D24" w:rsidRDefault="00A21D24" w:rsidP="00A21D24"/>
    <w:p w14:paraId="5684F96D" w14:textId="77777777" w:rsidR="00A21D24" w:rsidRDefault="00A21D24" w:rsidP="0012729E"/>
    <w:sectPr w:rsidR="00A21D24" w:rsidSect="00155301">
      <w:footerReference w:type="default" r:id="rId13"/>
      <w:pgSz w:w="11906" w:h="16838"/>
      <w:pgMar w:top="851"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388C" w14:textId="77777777" w:rsidR="003C45A9" w:rsidRDefault="003C45A9" w:rsidP="00FE0DE3">
      <w:r>
        <w:separator/>
      </w:r>
    </w:p>
    <w:p w14:paraId="5DD42641" w14:textId="77777777" w:rsidR="003C45A9" w:rsidRDefault="003C45A9" w:rsidP="00FE0DE3"/>
    <w:p w14:paraId="2ECC6BD3" w14:textId="77777777" w:rsidR="003C45A9" w:rsidRDefault="003C45A9" w:rsidP="00FE0DE3"/>
    <w:p w14:paraId="735139D1" w14:textId="77777777" w:rsidR="003C45A9" w:rsidRDefault="003C45A9" w:rsidP="00FE0DE3"/>
  </w:endnote>
  <w:endnote w:type="continuationSeparator" w:id="0">
    <w:p w14:paraId="16607841" w14:textId="77777777" w:rsidR="003C45A9" w:rsidRDefault="003C45A9" w:rsidP="00FE0DE3">
      <w:r>
        <w:continuationSeparator/>
      </w:r>
    </w:p>
    <w:p w14:paraId="0DF21083" w14:textId="77777777" w:rsidR="003C45A9" w:rsidRDefault="003C45A9" w:rsidP="00FE0DE3"/>
    <w:p w14:paraId="1A701C3A" w14:textId="77777777" w:rsidR="003C45A9" w:rsidRDefault="003C45A9" w:rsidP="00FE0DE3"/>
    <w:p w14:paraId="59F79E1B" w14:textId="77777777" w:rsidR="003C45A9" w:rsidRDefault="003C45A9" w:rsidP="00FE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F324" w14:textId="77777777" w:rsidR="00024809" w:rsidRDefault="00024809"/>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39758E" w:rsidRPr="00FE0DE3" w14:paraId="182DD40B" w14:textId="77777777" w:rsidTr="004F4604">
      <w:tc>
        <w:tcPr>
          <w:tcW w:w="9923" w:type="dxa"/>
        </w:tcPr>
        <w:p w14:paraId="13D125FE" w14:textId="003EC141" w:rsidR="00EF362F" w:rsidRPr="00FE0DE3" w:rsidRDefault="004F4604" w:rsidP="00FE0DE3">
          <w:pPr>
            <w:pStyle w:val="Footer"/>
          </w:pPr>
          <w:r w:rsidRPr="00FE0DE3">
            <w:t xml:space="preserve">RCVS Knowledge </w:t>
          </w:r>
          <w:r w:rsidR="00F96AAF" w:rsidRPr="00FE0DE3">
            <w:t xml:space="preserve">Registered address: RCVS Knowledge, First Floor, 10 Queen Street Place, London EC4R 1BE Correspondence address: RCVS Knowledge, The Cursitor, 38 Chancery Lane, London, WC2A 1EN </w:t>
          </w:r>
        </w:p>
        <w:p w14:paraId="731D77E4" w14:textId="44140A7B" w:rsidR="00EF362F" w:rsidRPr="00FE0DE3" w:rsidRDefault="00EF362F" w:rsidP="00FE0DE3">
          <w:pPr>
            <w:pStyle w:val="Footer"/>
          </w:pPr>
          <w:r w:rsidRPr="00FE0DE3">
            <w:t>R</w:t>
          </w:r>
          <w:r w:rsidR="004F4604" w:rsidRPr="00FE0DE3">
            <w:t>egistered Charity No. 230886. Registered as a Company limited by guarantee in England and Wales No. 598443</w:t>
          </w:r>
          <w:r w:rsidRPr="00FE0DE3">
            <w:t>.</w:t>
          </w:r>
        </w:p>
        <w:p w14:paraId="153CB4F1" w14:textId="3CE698AB" w:rsidR="00550FBC" w:rsidRPr="00FE0DE3" w:rsidRDefault="00411BBA" w:rsidP="00FE0DE3">
          <w:pPr>
            <w:pStyle w:val="Footer"/>
          </w:pPr>
          <w:r w:rsidRPr="00FE0DE3">
            <w:t>T</w:t>
          </w:r>
          <w:r w:rsidR="00323CBD" w:rsidRPr="00FE0DE3">
            <w:t xml:space="preserve"> </w:t>
          </w:r>
          <w:r w:rsidR="00845A8F" w:rsidRPr="00FE0DE3">
            <w:t>0</w:t>
          </w:r>
          <w:r w:rsidR="00323CBD" w:rsidRPr="00FE0DE3">
            <w:t>20 7202 07</w:t>
          </w:r>
          <w:r w:rsidR="004121F0" w:rsidRPr="00FE0DE3">
            <w:t>52</w:t>
          </w:r>
          <w:r w:rsidRPr="00FE0DE3">
            <w:t xml:space="preserve"> </w:t>
          </w:r>
          <w:r w:rsidR="00845A8F" w:rsidRPr="00FE0DE3">
            <w:t xml:space="preserve">    E library@rcvsknowledge.org     W rcvsknowledge.org</w:t>
          </w:r>
        </w:p>
        <w:p w14:paraId="1857AF53" w14:textId="12D86CE9" w:rsidR="00323CBD" w:rsidRPr="00FE0DE3" w:rsidRDefault="004F4604" w:rsidP="00FE0DE3">
          <w:pPr>
            <w:pStyle w:val="Footer"/>
          </w:pPr>
          <w:r w:rsidRPr="00FE0DE3">
            <w:t xml:space="preserve">                                                                                                                                                         </w:t>
          </w:r>
          <w:r w:rsidR="008F7BCE" w:rsidRPr="00FE0DE3">
            <w:t xml:space="preserve">               </w:t>
          </w:r>
          <w:r w:rsidRPr="00FE0DE3">
            <w:t xml:space="preserve">   </w:t>
          </w:r>
          <w:r w:rsidR="00550FBC" w:rsidRPr="00FE0DE3">
            <w:t>Page</w:t>
          </w:r>
          <w:r w:rsidRPr="00FE0DE3">
            <w:t xml:space="preserve"> </w:t>
          </w:r>
          <w:r w:rsidRPr="00FE0DE3">
            <w:fldChar w:fldCharType="begin"/>
          </w:r>
          <w:r w:rsidRPr="00FE0DE3">
            <w:instrText xml:space="preserve"> PAGE   \* MERGEFORMAT </w:instrText>
          </w:r>
          <w:r w:rsidRPr="00FE0DE3">
            <w:fldChar w:fldCharType="separate"/>
          </w:r>
          <w:r w:rsidR="00BE11D7" w:rsidRPr="00FE0DE3">
            <w:t>1</w:t>
          </w:r>
          <w:r w:rsidRPr="00FE0DE3">
            <w:fldChar w:fldCharType="end"/>
          </w:r>
          <w:r w:rsidRPr="00FE0DE3">
            <w:t xml:space="preserve">  </w:t>
          </w:r>
        </w:p>
      </w:tc>
      <w:tc>
        <w:tcPr>
          <w:tcW w:w="5131" w:type="dxa"/>
          <w:vAlign w:val="center"/>
        </w:tcPr>
        <w:p w14:paraId="76EDB461" w14:textId="77777777" w:rsidR="0039758E" w:rsidRPr="00FE0DE3" w:rsidRDefault="0039758E" w:rsidP="00FE0DE3">
          <w:pPr>
            <w:pStyle w:val="Footer"/>
          </w:pPr>
        </w:p>
      </w:tc>
    </w:tr>
  </w:tbl>
  <w:p w14:paraId="5C42F53A" w14:textId="77777777" w:rsidR="00D67BEC" w:rsidRDefault="00D67BEC" w:rsidP="00FE0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FD99" w14:textId="77777777" w:rsidR="003C45A9" w:rsidRDefault="003C45A9" w:rsidP="00FE0DE3">
      <w:r>
        <w:separator/>
      </w:r>
    </w:p>
    <w:p w14:paraId="791F9BF6" w14:textId="77777777" w:rsidR="003C45A9" w:rsidRDefault="003C45A9" w:rsidP="00FE0DE3"/>
    <w:p w14:paraId="4CAF3436" w14:textId="77777777" w:rsidR="003C45A9" w:rsidRDefault="003C45A9" w:rsidP="00FE0DE3"/>
    <w:p w14:paraId="7872E197" w14:textId="77777777" w:rsidR="003C45A9" w:rsidRDefault="003C45A9" w:rsidP="00FE0DE3"/>
  </w:footnote>
  <w:footnote w:type="continuationSeparator" w:id="0">
    <w:p w14:paraId="036F8907" w14:textId="77777777" w:rsidR="003C45A9" w:rsidRDefault="003C45A9" w:rsidP="00FE0DE3">
      <w:r>
        <w:continuationSeparator/>
      </w:r>
    </w:p>
    <w:p w14:paraId="68E88FBB" w14:textId="77777777" w:rsidR="003C45A9" w:rsidRDefault="003C45A9" w:rsidP="00FE0DE3"/>
    <w:p w14:paraId="3CDEEFFF" w14:textId="77777777" w:rsidR="003C45A9" w:rsidRDefault="003C45A9" w:rsidP="00FE0DE3"/>
    <w:p w14:paraId="4FA9D52A" w14:textId="77777777" w:rsidR="003C45A9" w:rsidRDefault="003C45A9" w:rsidP="00FE0D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8E70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3CD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F4B2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D000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C42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EEE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2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78CD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1C2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05989"/>
    <w:multiLevelType w:val="hybridMultilevel"/>
    <w:tmpl w:val="57B05B3A"/>
    <w:lvl w:ilvl="0" w:tplc="19E6F54E">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FA5367"/>
    <w:multiLevelType w:val="hybridMultilevel"/>
    <w:tmpl w:val="B9A4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239076">
    <w:abstractNumId w:val="11"/>
  </w:num>
  <w:num w:numId="2" w16cid:durableId="1039207807">
    <w:abstractNumId w:val="0"/>
  </w:num>
  <w:num w:numId="3" w16cid:durableId="1261403806">
    <w:abstractNumId w:val="1"/>
  </w:num>
  <w:num w:numId="4" w16cid:durableId="1968047967">
    <w:abstractNumId w:val="2"/>
  </w:num>
  <w:num w:numId="5" w16cid:durableId="2004964004">
    <w:abstractNumId w:val="3"/>
  </w:num>
  <w:num w:numId="6" w16cid:durableId="1338383347">
    <w:abstractNumId w:val="8"/>
  </w:num>
  <w:num w:numId="7" w16cid:durableId="1193812029">
    <w:abstractNumId w:val="4"/>
  </w:num>
  <w:num w:numId="8" w16cid:durableId="326057605">
    <w:abstractNumId w:val="5"/>
  </w:num>
  <w:num w:numId="9" w16cid:durableId="887568399">
    <w:abstractNumId w:val="6"/>
  </w:num>
  <w:num w:numId="10" w16cid:durableId="2123379109">
    <w:abstractNumId w:val="7"/>
  </w:num>
  <w:num w:numId="11" w16cid:durableId="1668678683">
    <w:abstractNumId w:val="9"/>
  </w:num>
  <w:num w:numId="12" w16cid:durableId="529533945">
    <w:abstractNumId w:val="12"/>
  </w:num>
  <w:num w:numId="13" w16cid:durableId="1762409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CD"/>
    <w:rsid w:val="0002465D"/>
    <w:rsid w:val="00024809"/>
    <w:rsid w:val="000837A5"/>
    <w:rsid w:val="000B627F"/>
    <w:rsid w:val="000C01C2"/>
    <w:rsid w:val="00103CD2"/>
    <w:rsid w:val="00111E05"/>
    <w:rsid w:val="0012729E"/>
    <w:rsid w:val="00142566"/>
    <w:rsid w:val="001470F7"/>
    <w:rsid w:val="00155301"/>
    <w:rsid w:val="001D2D3B"/>
    <w:rsid w:val="001D67DD"/>
    <w:rsid w:val="001E154E"/>
    <w:rsid w:val="002406CD"/>
    <w:rsid w:val="002824F3"/>
    <w:rsid w:val="002B371E"/>
    <w:rsid w:val="00323CBD"/>
    <w:rsid w:val="003468FC"/>
    <w:rsid w:val="0037359B"/>
    <w:rsid w:val="00391505"/>
    <w:rsid w:val="0039758E"/>
    <w:rsid w:val="003A7C5D"/>
    <w:rsid w:val="003C45A9"/>
    <w:rsid w:val="003D4D56"/>
    <w:rsid w:val="003D55CA"/>
    <w:rsid w:val="003E3CB1"/>
    <w:rsid w:val="00410674"/>
    <w:rsid w:val="00411BBA"/>
    <w:rsid w:val="004121F0"/>
    <w:rsid w:val="0041264F"/>
    <w:rsid w:val="00422AB0"/>
    <w:rsid w:val="0043382D"/>
    <w:rsid w:val="00454DD5"/>
    <w:rsid w:val="00460575"/>
    <w:rsid w:val="004B30F9"/>
    <w:rsid w:val="004B3707"/>
    <w:rsid w:val="004C66D9"/>
    <w:rsid w:val="004F4604"/>
    <w:rsid w:val="00503A05"/>
    <w:rsid w:val="005129C1"/>
    <w:rsid w:val="00550FBC"/>
    <w:rsid w:val="00554D3F"/>
    <w:rsid w:val="00584294"/>
    <w:rsid w:val="005A2493"/>
    <w:rsid w:val="005A620F"/>
    <w:rsid w:val="005B2B8D"/>
    <w:rsid w:val="005B667E"/>
    <w:rsid w:val="005C4C4F"/>
    <w:rsid w:val="005D5161"/>
    <w:rsid w:val="005E7C2A"/>
    <w:rsid w:val="005F02E2"/>
    <w:rsid w:val="00643E14"/>
    <w:rsid w:val="0066237A"/>
    <w:rsid w:val="006714C5"/>
    <w:rsid w:val="006C613C"/>
    <w:rsid w:val="006E5E08"/>
    <w:rsid w:val="00734665"/>
    <w:rsid w:val="00750374"/>
    <w:rsid w:val="00762C46"/>
    <w:rsid w:val="00807165"/>
    <w:rsid w:val="00827785"/>
    <w:rsid w:val="00845A8F"/>
    <w:rsid w:val="00850FBB"/>
    <w:rsid w:val="008A06E7"/>
    <w:rsid w:val="008A467C"/>
    <w:rsid w:val="008A6647"/>
    <w:rsid w:val="008D736B"/>
    <w:rsid w:val="008E6D36"/>
    <w:rsid w:val="008F33C6"/>
    <w:rsid w:val="008F725F"/>
    <w:rsid w:val="008F7BCE"/>
    <w:rsid w:val="0090247E"/>
    <w:rsid w:val="009214FE"/>
    <w:rsid w:val="00935140"/>
    <w:rsid w:val="00945AC0"/>
    <w:rsid w:val="00965BC8"/>
    <w:rsid w:val="009E2E2B"/>
    <w:rsid w:val="009E5C81"/>
    <w:rsid w:val="00A04DDA"/>
    <w:rsid w:val="00A21D24"/>
    <w:rsid w:val="00A36B97"/>
    <w:rsid w:val="00A50B5E"/>
    <w:rsid w:val="00AF604B"/>
    <w:rsid w:val="00B075A1"/>
    <w:rsid w:val="00B22E24"/>
    <w:rsid w:val="00B2569A"/>
    <w:rsid w:val="00B57FA8"/>
    <w:rsid w:val="00B714B5"/>
    <w:rsid w:val="00BC2ADE"/>
    <w:rsid w:val="00BC3116"/>
    <w:rsid w:val="00BD2AB2"/>
    <w:rsid w:val="00BE11D7"/>
    <w:rsid w:val="00BF05C7"/>
    <w:rsid w:val="00C0075D"/>
    <w:rsid w:val="00C062BD"/>
    <w:rsid w:val="00C123CC"/>
    <w:rsid w:val="00C34E87"/>
    <w:rsid w:val="00C4111D"/>
    <w:rsid w:val="00C96CD0"/>
    <w:rsid w:val="00CD3D38"/>
    <w:rsid w:val="00CE1182"/>
    <w:rsid w:val="00D27C61"/>
    <w:rsid w:val="00D3413A"/>
    <w:rsid w:val="00D67BEC"/>
    <w:rsid w:val="00D82C47"/>
    <w:rsid w:val="00D84C38"/>
    <w:rsid w:val="00DC78C6"/>
    <w:rsid w:val="00DE1C3F"/>
    <w:rsid w:val="00E50D32"/>
    <w:rsid w:val="00E5620C"/>
    <w:rsid w:val="00E8211D"/>
    <w:rsid w:val="00EC3EF2"/>
    <w:rsid w:val="00ED4AE8"/>
    <w:rsid w:val="00ED5AF6"/>
    <w:rsid w:val="00EF362F"/>
    <w:rsid w:val="00F240E9"/>
    <w:rsid w:val="00F665FD"/>
    <w:rsid w:val="00F81285"/>
    <w:rsid w:val="00F845F8"/>
    <w:rsid w:val="00F96AAF"/>
    <w:rsid w:val="00FB2F76"/>
    <w:rsid w:val="00FE0DE3"/>
    <w:rsid w:val="00FF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49AA"/>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E3"/>
    <w:pPr>
      <w:spacing w:after="0" w:line="300" w:lineRule="atLeast"/>
    </w:pPr>
    <w:rPr>
      <w:rFonts w:ascii="Arial" w:eastAsia="Times New Roman" w:hAnsi="Arial" w:cs="Arial"/>
      <w:sz w:val="20"/>
      <w:szCs w:val="20"/>
      <w:shd w:val="clear" w:color="auto" w:fill="FFFFFF"/>
      <w:lang w:eastAsia="en-GB"/>
    </w:rPr>
  </w:style>
  <w:style w:type="paragraph" w:styleId="Heading1">
    <w:name w:val="heading 1"/>
    <w:basedOn w:val="Normal"/>
    <w:next w:val="Normal"/>
    <w:link w:val="Heading1Char"/>
    <w:autoRedefine/>
    <w:uiPriority w:val="9"/>
    <w:qFormat/>
    <w:rsid w:val="009E5C81"/>
    <w:pPr>
      <w:spacing w:before="120" w:after="120"/>
      <w:outlineLvl w:val="0"/>
    </w:pPr>
    <w:rPr>
      <w:b/>
      <w:color w:val="762157"/>
      <w:sz w:val="24"/>
      <w:szCs w:val="24"/>
    </w:rPr>
  </w:style>
  <w:style w:type="paragraph" w:styleId="Heading2">
    <w:name w:val="heading 2"/>
    <w:basedOn w:val="Normal"/>
    <w:next w:val="Normal"/>
    <w:link w:val="Heading2Char"/>
    <w:uiPriority w:val="9"/>
    <w:unhideWhenUsed/>
    <w:qFormat/>
    <w:rsid w:val="009E5C81"/>
    <w:pPr>
      <w:spacing w:before="60" w:after="60"/>
      <w:outlineLvl w:val="1"/>
    </w:pPr>
    <w:rPr>
      <w:b/>
      <w:bCs/>
      <w:color w:val="762157"/>
    </w:rPr>
  </w:style>
  <w:style w:type="paragraph" w:styleId="Heading3">
    <w:name w:val="heading 3"/>
    <w:basedOn w:val="Normal"/>
    <w:next w:val="Heading2"/>
    <w:link w:val="Heading3Char"/>
    <w:uiPriority w:val="9"/>
    <w:semiHidden/>
    <w:unhideWhenUsed/>
    <w:qFormat/>
    <w:rsid w:val="0012729E"/>
    <w:pPr>
      <w:keepNext/>
      <w:keepLines/>
      <w:spacing w:before="40"/>
      <w:outlineLvl w:val="2"/>
    </w:pPr>
    <w:rPr>
      <w:rFonts w:eastAsiaTheme="majorEastAsia" w:cstheme="majorBidi"/>
      <w:color w:val="161413" w:themeColor="accent1" w:themeShade="7F"/>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DE3"/>
    <w:rPr>
      <w:b/>
      <w:bCs/>
    </w:rPr>
  </w:style>
  <w:style w:type="character" w:customStyle="1" w:styleId="HeaderChar">
    <w:name w:val="Header Char"/>
    <w:basedOn w:val="DefaultParagraphFont"/>
    <w:link w:val="Header"/>
    <w:uiPriority w:val="99"/>
    <w:rsid w:val="00FE0DE3"/>
    <w:rPr>
      <w:rFonts w:ascii="Arial" w:eastAsia="Times New Roman" w:hAnsi="Arial" w:cs="Arial"/>
      <w:b/>
      <w:bCs/>
      <w:sz w:val="20"/>
      <w:szCs w:val="20"/>
      <w:lang w:eastAsia="en-GB"/>
    </w:rPr>
  </w:style>
  <w:style w:type="paragraph" w:styleId="Footer">
    <w:name w:val="footer"/>
    <w:basedOn w:val="Normal"/>
    <w:link w:val="FooterChar"/>
    <w:uiPriority w:val="99"/>
    <w:unhideWhenUsed/>
    <w:rsid w:val="00FE0DE3"/>
    <w:pPr>
      <w:spacing w:line="240" w:lineRule="auto"/>
    </w:pPr>
    <w:rPr>
      <w:rFonts w:eastAsiaTheme="minorEastAsia"/>
      <w:noProof/>
      <w:sz w:val="18"/>
      <w:szCs w:val="18"/>
    </w:rPr>
  </w:style>
  <w:style w:type="character" w:customStyle="1" w:styleId="FooterChar">
    <w:name w:val="Footer Char"/>
    <w:basedOn w:val="DefaultParagraphFont"/>
    <w:link w:val="Footer"/>
    <w:uiPriority w:val="99"/>
    <w:rsid w:val="00FE0DE3"/>
    <w:rPr>
      <w:rFonts w:ascii="Arial" w:eastAsiaTheme="minorEastAsia" w:hAnsi="Arial" w:cs="Arial"/>
      <w:noProof/>
      <w:sz w:val="18"/>
      <w:szCs w:val="18"/>
      <w:lang w:eastAsia="en-GB"/>
    </w:rPr>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2729E"/>
    <w:rPr>
      <w:rFonts w:ascii="Arial" w:eastAsiaTheme="majorEastAsia" w:hAnsi="Arial" w:cstheme="majorBidi"/>
      <w:color w:val="161413" w:themeColor="accent1" w:themeShade="7F"/>
      <w:sz w:val="18"/>
      <w:szCs w:val="24"/>
      <w:lang w:eastAsia="en-GB"/>
    </w:rPr>
  </w:style>
  <w:style w:type="character" w:styleId="Hyperlink">
    <w:name w:val="Hyperlink"/>
    <w:uiPriority w:val="99"/>
    <w:unhideWhenUsed/>
    <w:qFormat/>
    <w:rsid w:val="009E5C81"/>
    <w:rPr>
      <w:color w:val="762157"/>
      <w:u w:val="single"/>
    </w:rPr>
  </w:style>
  <w:style w:type="character" w:styleId="UnresolvedMention">
    <w:name w:val="Unresolved Mention"/>
    <w:basedOn w:val="DefaultParagraphFont"/>
    <w:uiPriority w:val="99"/>
    <w:semiHidden/>
    <w:unhideWhenUsed/>
    <w:rsid w:val="00D84C38"/>
    <w:rPr>
      <w:color w:val="605E5C"/>
      <w:shd w:val="clear" w:color="auto" w:fill="E1DFDD"/>
    </w:rPr>
  </w:style>
  <w:style w:type="paragraph" w:customStyle="1" w:styleId="Default">
    <w:name w:val="Default"/>
    <w:basedOn w:val="Normal"/>
    <w:rsid w:val="000837A5"/>
    <w:pPr>
      <w:spacing w:line="240" w:lineRule="auto"/>
    </w:pPr>
  </w:style>
  <w:style w:type="character" w:styleId="FollowedHyperlink">
    <w:name w:val="FollowedHyperlink"/>
    <w:basedOn w:val="DefaultParagraphFont"/>
    <w:uiPriority w:val="99"/>
    <w:semiHidden/>
    <w:unhideWhenUsed/>
    <w:rsid w:val="00A36B97"/>
    <w:rPr>
      <w:rFonts w:ascii="Arial" w:hAnsi="Arial"/>
      <w:color w:val="762057"/>
      <w:u w:val="single"/>
    </w:rPr>
  </w:style>
  <w:style w:type="character" w:customStyle="1" w:styleId="Heading1Char">
    <w:name w:val="Heading 1 Char"/>
    <w:basedOn w:val="DefaultParagraphFont"/>
    <w:link w:val="Heading1"/>
    <w:uiPriority w:val="9"/>
    <w:rsid w:val="009E5C81"/>
    <w:rPr>
      <w:rFonts w:ascii="Arial" w:eastAsia="Times New Roman" w:hAnsi="Arial" w:cs="Arial"/>
      <w:b/>
      <w:color w:val="762157"/>
      <w:sz w:val="24"/>
      <w:szCs w:val="24"/>
      <w:lang w:eastAsia="en-GB"/>
    </w:rPr>
  </w:style>
  <w:style w:type="character" w:customStyle="1" w:styleId="Heading2Char">
    <w:name w:val="Heading 2 Char"/>
    <w:basedOn w:val="DefaultParagraphFont"/>
    <w:link w:val="Heading2"/>
    <w:uiPriority w:val="9"/>
    <w:rsid w:val="009E5C81"/>
    <w:rPr>
      <w:rFonts w:ascii="Arial" w:eastAsia="Times New Roman" w:hAnsi="Arial" w:cs="Arial"/>
      <w:b/>
      <w:bCs/>
      <w:color w:val="762157"/>
      <w:sz w:val="20"/>
      <w:szCs w:val="20"/>
      <w:lang w:eastAsia="en-GB"/>
    </w:rPr>
  </w:style>
  <w:style w:type="paragraph" w:styleId="ListParagraph">
    <w:name w:val="List Paragraph"/>
    <w:basedOn w:val="Normal"/>
    <w:uiPriority w:val="34"/>
    <w:qFormat/>
    <w:rsid w:val="005E7C2A"/>
    <w:pPr>
      <w:spacing w:after="160" w:line="259" w:lineRule="auto"/>
      <w:ind w:left="720"/>
      <w:contextualSpacing/>
    </w:pPr>
    <w:rPr>
      <w:rFonts w:asciiTheme="minorHAnsi" w:eastAsiaTheme="minorHAnsi" w:hAnsiTheme="minorHAnsi" w:cstheme="minorBidi"/>
      <w:sz w:val="22"/>
      <w:szCs w:val="22"/>
      <w:shd w:val="clear" w:color="auto" w:fill="auto"/>
      <w:lang w:eastAsia="en-US"/>
    </w:rPr>
  </w:style>
  <w:style w:type="character" w:styleId="CommentReference">
    <w:name w:val="annotation reference"/>
    <w:basedOn w:val="DefaultParagraphFont"/>
    <w:uiPriority w:val="99"/>
    <w:semiHidden/>
    <w:unhideWhenUsed/>
    <w:rsid w:val="00A21D24"/>
    <w:rPr>
      <w:sz w:val="16"/>
      <w:szCs w:val="16"/>
    </w:rPr>
  </w:style>
  <w:style w:type="paragraph" w:styleId="CommentText">
    <w:name w:val="annotation text"/>
    <w:basedOn w:val="Normal"/>
    <w:link w:val="CommentTextChar"/>
    <w:uiPriority w:val="99"/>
    <w:unhideWhenUsed/>
    <w:rsid w:val="00A21D24"/>
    <w:pPr>
      <w:spacing w:after="160" w:line="240" w:lineRule="auto"/>
    </w:pPr>
    <w:rPr>
      <w:rFonts w:asciiTheme="minorHAnsi" w:eastAsiaTheme="minorHAnsi" w:hAnsiTheme="minorHAnsi" w:cstheme="minorBidi"/>
      <w:shd w:val="clear" w:color="auto" w:fill="auto"/>
      <w:lang w:eastAsia="en-US"/>
    </w:rPr>
  </w:style>
  <w:style w:type="character" w:customStyle="1" w:styleId="CommentTextChar">
    <w:name w:val="Comment Text Char"/>
    <w:basedOn w:val="DefaultParagraphFont"/>
    <w:link w:val="CommentText"/>
    <w:uiPriority w:val="99"/>
    <w:rsid w:val="00A21D24"/>
    <w:rPr>
      <w:sz w:val="20"/>
      <w:szCs w:val="20"/>
    </w:rPr>
  </w:style>
  <w:style w:type="paragraph" w:styleId="CommentSubject">
    <w:name w:val="annotation subject"/>
    <w:basedOn w:val="CommentText"/>
    <w:next w:val="CommentText"/>
    <w:link w:val="CommentSubjectChar"/>
    <w:uiPriority w:val="99"/>
    <w:semiHidden/>
    <w:unhideWhenUsed/>
    <w:rsid w:val="00A21D24"/>
    <w:pPr>
      <w:spacing w:after="0"/>
    </w:pPr>
    <w:rPr>
      <w:rFonts w:ascii="Arial" w:eastAsia="Times New Roman" w:hAnsi="Arial" w:cs="Arial"/>
      <w:b/>
      <w:bCs/>
      <w:shd w:val="clear" w:color="auto" w:fill="FFFFFF"/>
      <w:lang w:eastAsia="en-GB"/>
    </w:rPr>
  </w:style>
  <w:style w:type="character" w:customStyle="1" w:styleId="CommentSubjectChar">
    <w:name w:val="Comment Subject Char"/>
    <w:basedOn w:val="CommentTextChar"/>
    <w:link w:val="CommentSubject"/>
    <w:uiPriority w:val="99"/>
    <w:semiHidden/>
    <w:rsid w:val="00A21D24"/>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851973">
      <w:bodyDiv w:val="1"/>
      <w:marLeft w:val="0"/>
      <w:marRight w:val="0"/>
      <w:marTop w:val="0"/>
      <w:marBottom w:val="0"/>
      <w:divBdr>
        <w:top w:val="none" w:sz="0" w:space="0" w:color="auto"/>
        <w:left w:val="none" w:sz="0" w:space="0" w:color="auto"/>
        <w:bottom w:val="none" w:sz="0" w:space="0" w:color="auto"/>
        <w:right w:val="none" w:sz="0" w:space="0" w:color="auto"/>
      </w:divBdr>
    </w:div>
    <w:div w:id="1249658787">
      <w:bodyDiv w:val="1"/>
      <w:marLeft w:val="0"/>
      <w:marRight w:val="0"/>
      <w:marTop w:val="0"/>
      <w:marBottom w:val="0"/>
      <w:divBdr>
        <w:top w:val="none" w:sz="0" w:space="0" w:color="auto"/>
        <w:left w:val="none" w:sz="0" w:space="0" w:color="auto"/>
        <w:bottom w:val="none" w:sz="0" w:space="0" w:color="auto"/>
        <w:right w:val="none" w:sz="0" w:space="0" w:color="auto"/>
      </w:divBdr>
    </w:div>
    <w:div w:id="1357199791">
      <w:bodyDiv w:val="1"/>
      <w:marLeft w:val="0"/>
      <w:marRight w:val="0"/>
      <w:marTop w:val="0"/>
      <w:marBottom w:val="0"/>
      <w:divBdr>
        <w:top w:val="none" w:sz="0" w:space="0" w:color="auto"/>
        <w:left w:val="none" w:sz="0" w:space="0" w:color="auto"/>
        <w:bottom w:val="none" w:sz="0" w:space="0" w:color="auto"/>
        <w:right w:val="none" w:sz="0" w:space="0" w:color="auto"/>
      </w:divBdr>
    </w:div>
    <w:div w:id="1808476594">
      <w:bodyDiv w:val="1"/>
      <w:marLeft w:val="0"/>
      <w:marRight w:val="0"/>
      <w:marTop w:val="0"/>
      <w:marBottom w:val="0"/>
      <w:divBdr>
        <w:top w:val="none" w:sz="0" w:space="0" w:color="auto"/>
        <w:left w:val="none" w:sz="0" w:space="0" w:color="auto"/>
        <w:bottom w:val="none" w:sz="0" w:space="0" w:color="auto"/>
        <w:right w:val="none" w:sz="0" w:space="0" w:color="auto"/>
      </w:divBdr>
    </w:div>
    <w:div w:id="200311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va.onlinelibrary.wiley.com/action/downloadSupplement?doi=10.1111%2Fevj.13587&amp;file=evj13587-sup-0002-TableS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evj.138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nowledge.rcvs.org.uk/evidence-based-veterinary-medicine/ebvm-resources/tools-guidelines-and-checklist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8DBF-A956-41A4-9F24-A64883BC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39</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5</cp:revision>
  <dcterms:created xsi:type="dcterms:W3CDTF">2022-06-21T07:51:00Z</dcterms:created>
  <dcterms:modified xsi:type="dcterms:W3CDTF">2022-11-11T07:50:00Z</dcterms:modified>
</cp:coreProperties>
</file>